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1071" w:rsidRPr="00FB1071" w:rsidRDefault="00FB1071" w:rsidP="00FB1071">
      <w:pPr>
        <w:spacing w:after="0" w:line="240" w:lineRule="auto"/>
        <w:ind w:firstLine="720"/>
        <w:jc w:val="center"/>
        <w:rPr>
          <w:rFonts w:ascii="Times New Roman" w:eastAsia="Times New Roman" w:hAnsi="Times New Roman" w:cs="Times New Roman"/>
          <w:b/>
          <w:bCs/>
          <w:color w:val="000000"/>
          <w:sz w:val="28"/>
          <w:szCs w:val="28"/>
          <w:lang w:eastAsia="ru-RU"/>
        </w:rPr>
      </w:pPr>
      <w:r w:rsidRPr="00FB1071">
        <w:rPr>
          <w:rFonts w:ascii="Times New Roman" w:eastAsia="Times New Roman" w:hAnsi="Times New Roman" w:cs="Times New Roman"/>
          <w:b/>
          <w:bCs/>
          <w:color w:val="000000"/>
          <w:sz w:val="28"/>
          <w:szCs w:val="28"/>
          <w:lang w:eastAsia="ru-RU"/>
        </w:rPr>
        <w:t>Экономические проблемы и рациональное использование</w:t>
      </w:r>
      <w:bookmarkStart w:id="0" w:name="SUB3540000"/>
      <w:bookmarkEnd w:id="0"/>
      <w:r w:rsidRPr="00FB1071">
        <w:rPr>
          <w:rFonts w:ascii="Times New Roman" w:eastAsia="Times New Roman" w:hAnsi="Times New Roman" w:cs="Times New Roman"/>
          <w:b/>
          <w:bCs/>
          <w:color w:val="000000"/>
          <w:sz w:val="28"/>
          <w:szCs w:val="28"/>
          <w:lang w:eastAsia="ru-RU"/>
        </w:rPr>
        <w:t xml:space="preserve"> земельных ресурсов. Платежи за землю</w:t>
      </w:r>
    </w:p>
    <w:p w:rsidR="00FB1071" w:rsidRPr="00FB1071" w:rsidRDefault="00FB1071" w:rsidP="00FB1071">
      <w:pPr>
        <w:spacing w:after="0" w:line="240" w:lineRule="auto"/>
        <w:ind w:firstLine="720"/>
        <w:jc w:val="center"/>
        <w:rPr>
          <w:rFonts w:ascii="Times New Roman" w:eastAsia="Times New Roman" w:hAnsi="Times New Roman" w:cs="Times New Roman"/>
          <w:sz w:val="28"/>
          <w:szCs w:val="28"/>
          <w:lang w:eastAsia="ru-RU"/>
        </w:rPr>
      </w:pPr>
    </w:p>
    <w:p w:rsidR="00FB1071" w:rsidRPr="00FB1071" w:rsidRDefault="00FB1071" w:rsidP="00FB1071">
      <w:pPr>
        <w:spacing w:after="0" w:line="240" w:lineRule="auto"/>
        <w:ind w:firstLine="900"/>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Основной платеж за пользование земельными ресурсами – это плата за аренду. По</w:t>
      </w:r>
      <w:r>
        <w:rPr>
          <w:rFonts w:ascii="Times New Roman" w:eastAsia="Times New Roman" w:hAnsi="Times New Roman" w:cs="Times New Roman"/>
          <w:sz w:val="28"/>
          <w:szCs w:val="28"/>
          <w:lang w:eastAsia="ru-RU"/>
        </w:rPr>
        <w:t xml:space="preserve"> </w:t>
      </w:r>
      <w:r w:rsidRPr="00FB1071">
        <w:rPr>
          <w:rFonts w:ascii="Times New Roman" w:eastAsia="Times New Roman" w:hAnsi="Times New Roman" w:cs="Times New Roman"/>
          <w:sz w:val="28"/>
          <w:szCs w:val="28"/>
          <w:lang w:eastAsia="ru-RU"/>
        </w:rPr>
        <w:t xml:space="preserve">земельным участкам, находящимся в частной собственности, платится земельный налог. Рассмотрим последовательно порядок определения земельного налога и суммы аренды. </w:t>
      </w:r>
    </w:p>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 Земельный налог.</w:t>
      </w:r>
      <w:bookmarkStart w:id="1" w:name="_GoBack"/>
      <w:bookmarkEnd w:id="1"/>
    </w:p>
    <w:p w:rsidR="00FB1071" w:rsidRPr="00FB1071" w:rsidRDefault="00FB1071" w:rsidP="00FB1071">
      <w:pPr>
        <w:spacing w:after="0" w:line="240" w:lineRule="auto"/>
        <w:ind w:firstLine="720"/>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В целях налогообложения все земли рассматриваются в зависимости от их целевого назначения и принадлежности к следующим категориям:</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 земли сельскохозяйственного назначения;</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bookmarkStart w:id="2" w:name="SUB3720102"/>
      <w:bookmarkEnd w:id="2"/>
      <w:r w:rsidRPr="00FB1071">
        <w:rPr>
          <w:rFonts w:ascii="Times New Roman" w:eastAsia="Times New Roman" w:hAnsi="Times New Roman" w:cs="Times New Roman"/>
          <w:sz w:val="28"/>
          <w:szCs w:val="28"/>
          <w:lang w:eastAsia="ru-RU"/>
        </w:rPr>
        <w:t>2) земли населенных пунктов;</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bookmarkStart w:id="3" w:name="SUB3720103"/>
      <w:bookmarkEnd w:id="3"/>
      <w:r w:rsidRPr="00FB1071">
        <w:rPr>
          <w:rFonts w:ascii="Times New Roman" w:eastAsia="Times New Roman" w:hAnsi="Times New Roman" w:cs="Times New Roman"/>
          <w:sz w:val="28"/>
          <w:szCs w:val="28"/>
          <w:lang w:eastAsia="ru-RU"/>
        </w:rPr>
        <w:t>3) земли промышленности, транспорта, связи, обороны и иного несельскохозяйственного назначения (далее - земли промышленности);</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bookmarkStart w:id="4" w:name="SUB3720104"/>
      <w:bookmarkEnd w:id="4"/>
      <w:r w:rsidRPr="00FB1071">
        <w:rPr>
          <w:rFonts w:ascii="Times New Roman" w:eastAsia="Times New Roman" w:hAnsi="Times New Roman" w:cs="Times New Roman"/>
          <w:sz w:val="28"/>
          <w:szCs w:val="28"/>
          <w:lang w:eastAsia="ru-RU"/>
        </w:rPr>
        <w:t>4) земли особо охраняемых природных территорий, земли оздоровительного, рекреационного и историко-культурного назначения (далее - земли особо охраняемых природных территорий);</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bookmarkStart w:id="5" w:name="SUB3720105"/>
      <w:bookmarkEnd w:id="5"/>
      <w:r w:rsidRPr="00FB1071">
        <w:rPr>
          <w:rFonts w:ascii="Times New Roman" w:eastAsia="Times New Roman" w:hAnsi="Times New Roman" w:cs="Times New Roman"/>
          <w:sz w:val="28"/>
          <w:szCs w:val="28"/>
          <w:lang w:eastAsia="ru-RU"/>
        </w:rPr>
        <w:t>5) земли лесного фонда;</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bookmarkStart w:id="6" w:name="SUB3720106"/>
      <w:bookmarkEnd w:id="6"/>
      <w:r w:rsidRPr="00FB1071">
        <w:rPr>
          <w:rFonts w:ascii="Times New Roman" w:eastAsia="Times New Roman" w:hAnsi="Times New Roman" w:cs="Times New Roman"/>
          <w:sz w:val="28"/>
          <w:szCs w:val="28"/>
          <w:lang w:eastAsia="ru-RU"/>
        </w:rPr>
        <w:t>6) земли водного фонда;</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bookmarkStart w:id="7" w:name="SUB3720107"/>
      <w:bookmarkEnd w:id="7"/>
      <w:r w:rsidRPr="00FB1071">
        <w:rPr>
          <w:rFonts w:ascii="Times New Roman" w:eastAsia="Times New Roman" w:hAnsi="Times New Roman" w:cs="Times New Roman"/>
          <w:sz w:val="28"/>
          <w:szCs w:val="28"/>
          <w:lang w:eastAsia="ru-RU"/>
        </w:rPr>
        <w:t>7) земли запаса.</w:t>
      </w:r>
    </w:p>
    <w:p w:rsidR="00FB1071" w:rsidRPr="00FB1071" w:rsidRDefault="00FB1071" w:rsidP="00FB1071">
      <w:pPr>
        <w:spacing w:after="0" w:line="240" w:lineRule="auto"/>
        <w:ind w:firstLine="720"/>
        <w:jc w:val="both"/>
        <w:rPr>
          <w:rFonts w:ascii="Times New Roman" w:eastAsia="Times New Roman" w:hAnsi="Times New Roman" w:cs="Times New Roman"/>
          <w:sz w:val="28"/>
          <w:szCs w:val="28"/>
          <w:lang w:eastAsia="ru-RU"/>
        </w:rPr>
      </w:pPr>
      <w:bookmarkStart w:id="8" w:name="SUB3720200"/>
      <w:bookmarkEnd w:id="8"/>
      <w:r w:rsidRPr="00FB1071">
        <w:rPr>
          <w:rFonts w:ascii="Times New Roman" w:eastAsia="Times New Roman" w:hAnsi="Times New Roman" w:cs="Times New Roman"/>
          <w:sz w:val="28"/>
          <w:szCs w:val="28"/>
          <w:lang w:eastAsia="ru-RU"/>
        </w:rPr>
        <w:t>Принадлежность земель к той или иной категории устанавливается земельным законодательством Республики Казахстан. Земли населенных пунктов для целей налогообложения разделены на две группы:</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bookmarkStart w:id="9" w:name="SUB3720201"/>
      <w:bookmarkEnd w:id="9"/>
      <w:r w:rsidRPr="00FB1071">
        <w:rPr>
          <w:rFonts w:ascii="Times New Roman" w:eastAsia="Times New Roman" w:hAnsi="Times New Roman" w:cs="Times New Roman"/>
          <w:sz w:val="28"/>
          <w:szCs w:val="28"/>
          <w:lang w:eastAsia="ru-RU"/>
        </w:rPr>
        <w:t>1) земли населенных пунктов, за исключением земель, занятых жилищным фондом, в том числе строениями и сооружениями при нем;</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bookmarkStart w:id="10" w:name="SUB3720202"/>
      <w:bookmarkEnd w:id="10"/>
      <w:r w:rsidRPr="00FB1071">
        <w:rPr>
          <w:rFonts w:ascii="Times New Roman" w:eastAsia="Times New Roman" w:hAnsi="Times New Roman" w:cs="Times New Roman"/>
          <w:sz w:val="28"/>
          <w:szCs w:val="28"/>
          <w:lang w:eastAsia="ru-RU"/>
        </w:rPr>
        <w:t>2) земли, занятые жилищным фондом, в том числе строениями и сооружениями при нем.</w:t>
      </w:r>
    </w:p>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bookmarkStart w:id="11" w:name="SUB3720300"/>
      <w:bookmarkEnd w:id="11"/>
    </w:p>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Налогообложению не подлежат следующие категории земель:</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bookmarkStart w:id="12" w:name="SUB3720301"/>
      <w:bookmarkEnd w:id="12"/>
      <w:r w:rsidRPr="00FB1071">
        <w:rPr>
          <w:rFonts w:ascii="Times New Roman" w:eastAsia="Times New Roman" w:hAnsi="Times New Roman" w:cs="Times New Roman"/>
          <w:sz w:val="28"/>
          <w:szCs w:val="28"/>
          <w:lang w:eastAsia="ru-RU"/>
        </w:rPr>
        <w:t>1) земли особо охраняемых природных территорий;</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bookmarkStart w:id="13" w:name="SUB3720302"/>
      <w:bookmarkEnd w:id="13"/>
      <w:r w:rsidRPr="00FB1071">
        <w:rPr>
          <w:rFonts w:ascii="Times New Roman" w:eastAsia="Times New Roman" w:hAnsi="Times New Roman" w:cs="Times New Roman"/>
          <w:sz w:val="28"/>
          <w:szCs w:val="28"/>
          <w:lang w:eastAsia="ru-RU"/>
        </w:rPr>
        <w:t>2) земли лесного фонда;</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bookmarkStart w:id="14" w:name="SUB3720303"/>
      <w:bookmarkEnd w:id="14"/>
      <w:r w:rsidRPr="00FB1071">
        <w:rPr>
          <w:rFonts w:ascii="Times New Roman" w:eastAsia="Times New Roman" w:hAnsi="Times New Roman" w:cs="Times New Roman"/>
          <w:sz w:val="28"/>
          <w:szCs w:val="28"/>
          <w:lang w:eastAsia="ru-RU"/>
        </w:rPr>
        <w:t>3) земли водного фонда;</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bookmarkStart w:id="15" w:name="SUB3720304"/>
      <w:bookmarkEnd w:id="15"/>
      <w:r w:rsidRPr="00FB1071">
        <w:rPr>
          <w:rFonts w:ascii="Times New Roman" w:eastAsia="Times New Roman" w:hAnsi="Times New Roman" w:cs="Times New Roman"/>
          <w:sz w:val="28"/>
          <w:szCs w:val="28"/>
          <w:lang w:eastAsia="ru-RU"/>
        </w:rPr>
        <w:t>4) земли запаса.</w:t>
      </w:r>
    </w:p>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p>
    <w:p w:rsidR="00FB1071" w:rsidRPr="00FB1071" w:rsidRDefault="00FB1071" w:rsidP="00FB1071">
      <w:pPr>
        <w:spacing w:after="0" w:line="240" w:lineRule="auto"/>
        <w:ind w:firstLine="720"/>
        <w:jc w:val="both"/>
        <w:rPr>
          <w:rFonts w:ascii="Times New Roman" w:eastAsia="Times New Roman" w:hAnsi="Times New Roman" w:cs="Times New Roman"/>
          <w:sz w:val="28"/>
          <w:szCs w:val="28"/>
          <w:lang w:eastAsia="ru-RU"/>
        </w:rPr>
      </w:pPr>
      <w:bookmarkStart w:id="16" w:name="SUB3720400"/>
      <w:bookmarkEnd w:id="16"/>
      <w:r w:rsidRPr="00FB1071">
        <w:rPr>
          <w:rFonts w:ascii="Times New Roman" w:eastAsia="Times New Roman" w:hAnsi="Times New Roman" w:cs="Times New Roman"/>
          <w:sz w:val="28"/>
          <w:szCs w:val="28"/>
          <w:lang w:eastAsia="ru-RU"/>
        </w:rPr>
        <w:t>Размер земельного налога не зависит от результатов хозяйственной деятельности землевладельцев и землепользователей.</w:t>
      </w:r>
      <w:bookmarkStart w:id="17" w:name="SUB3720500"/>
      <w:bookmarkStart w:id="18" w:name="SUB3730000"/>
      <w:bookmarkEnd w:id="17"/>
      <w:bookmarkEnd w:id="18"/>
      <w:r w:rsidRPr="00FB1071">
        <w:rPr>
          <w:rFonts w:ascii="Times New Roman" w:eastAsia="Times New Roman" w:hAnsi="Times New Roman" w:cs="Times New Roman"/>
          <w:sz w:val="28"/>
          <w:szCs w:val="28"/>
          <w:lang w:eastAsia="ru-RU"/>
        </w:rPr>
        <w:t xml:space="preserve"> Плательщиками земельного налога являются физические и юридические лица, имеющие объекты обложения:</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 на праве собственности;</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bookmarkStart w:id="19" w:name="SUB3730102"/>
      <w:bookmarkEnd w:id="19"/>
      <w:r w:rsidRPr="00FB1071">
        <w:rPr>
          <w:rFonts w:ascii="Times New Roman" w:eastAsia="Times New Roman" w:hAnsi="Times New Roman" w:cs="Times New Roman"/>
          <w:sz w:val="28"/>
          <w:szCs w:val="28"/>
          <w:lang w:eastAsia="ru-RU"/>
        </w:rPr>
        <w:t>2) на праве постоянного землепользования;</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bookmarkStart w:id="20" w:name="SUB3730103"/>
      <w:bookmarkEnd w:id="20"/>
      <w:r w:rsidRPr="00FB1071">
        <w:rPr>
          <w:rFonts w:ascii="Times New Roman" w:eastAsia="Times New Roman" w:hAnsi="Times New Roman" w:cs="Times New Roman"/>
          <w:sz w:val="28"/>
          <w:szCs w:val="28"/>
          <w:lang w:eastAsia="ru-RU"/>
        </w:rPr>
        <w:t>3) на праве первичного безвозмездного временного землепользования.</w:t>
      </w:r>
    </w:p>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bookmarkStart w:id="21" w:name="SUB3730200"/>
      <w:bookmarkEnd w:id="21"/>
      <w:r w:rsidRPr="00FB1071">
        <w:rPr>
          <w:rFonts w:ascii="Times New Roman" w:eastAsia="Times New Roman" w:hAnsi="Times New Roman" w:cs="Times New Roman"/>
          <w:sz w:val="28"/>
          <w:szCs w:val="28"/>
          <w:lang w:eastAsia="ru-RU"/>
        </w:rPr>
        <w:t> </w:t>
      </w:r>
    </w:p>
    <w:p w:rsidR="00FB1071" w:rsidRPr="00FB1071" w:rsidRDefault="00FB1071" w:rsidP="00FB1071">
      <w:pPr>
        <w:spacing w:after="0" w:line="240" w:lineRule="auto"/>
        <w:ind w:firstLine="720"/>
        <w:jc w:val="both"/>
        <w:rPr>
          <w:rFonts w:ascii="Times New Roman" w:eastAsia="Times New Roman" w:hAnsi="Times New Roman" w:cs="Times New Roman"/>
          <w:sz w:val="28"/>
          <w:szCs w:val="28"/>
          <w:lang w:eastAsia="ru-RU"/>
        </w:rPr>
      </w:pPr>
      <w:bookmarkStart w:id="22" w:name="SUB3750000"/>
      <w:bookmarkEnd w:id="22"/>
      <w:r w:rsidRPr="00FB1071">
        <w:rPr>
          <w:rFonts w:ascii="Times New Roman" w:eastAsia="Times New Roman" w:hAnsi="Times New Roman" w:cs="Times New Roman"/>
          <w:sz w:val="28"/>
          <w:szCs w:val="28"/>
          <w:lang w:eastAsia="ru-RU"/>
        </w:rPr>
        <w:t>Объектом налогообложения является земельный участок (при общей долевой собственности на земельный участок - земельная доля).</w:t>
      </w:r>
      <w:bookmarkStart w:id="23" w:name="SUB3750200"/>
      <w:bookmarkEnd w:id="23"/>
      <w:r w:rsidRPr="00FB1071">
        <w:rPr>
          <w:rFonts w:ascii="Times New Roman" w:eastAsia="Times New Roman" w:hAnsi="Times New Roman" w:cs="Times New Roman"/>
          <w:sz w:val="28"/>
          <w:szCs w:val="28"/>
          <w:lang w:eastAsia="ru-RU"/>
        </w:rPr>
        <w:t xml:space="preserve"> Не являются объектом налогообложения:</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lastRenderedPageBreak/>
        <w:t>1) земельные участки общего пользования населенных пунктов.</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proofErr w:type="gramStart"/>
      <w:r w:rsidRPr="00FB1071">
        <w:rPr>
          <w:rFonts w:ascii="Times New Roman" w:eastAsia="Times New Roman" w:hAnsi="Times New Roman" w:cs="Times New Roman"/>
          <w:sz w:val="28"/>
          <w:szCs w:val="28"/>
          <w:lang w:eastAsia="ru-RU"/>
        </w:rPr>
        <w:t xml:space="preserve">К землям общего пользования населенных пунктов относятся земли, занятые и предназначенные для занятия площадями, улицами, проездами, дорогами, набережными, парками, скверами, бульварами, водоемами, пляжами, кладбищами и иными объектами в целях удовлетворения нужд населения (водопроводы, отопительные трубы, линии электропередачи, очистные сооружения, </w:t>
      </w:r>
      <w:proofErr w:type="spellStart"/>
      <w:r w:rsidRPr="00FB1071">
        <w:rPr>
          <w:rFonts w:ascii="Times New Roman" w:eastAsia="Times New Roman" w:hAnsi="Times New Roman" w:cs="Times New Roman"/>
          <w:sz w:val="28"/>
          <w:szCs w:val="28"/>
          <w:lang w:eastAsia="ru-RU"/>
        </w:rPr>
        <w:t>золошлакопроводы</w:t>
      </w:r>
      <w:proofErr w:type="spellEnd"/>
      <w:r w:rsidRPr="00FB1071">
        <w:rPr>
          <w:rFonts w:ascii="Times New Roman" w:eastAsia="Times New Roman" w:hAnsi="Times New Roman" w:cs="Times New Roman"/>
          <w:sz w:val="28"/>
          <w:szCs w:val="28"/>
          <w:lang w:eastAsia="ru-RU"/>
        </w:rPr>
        <w:t>, теплотрассы и другие инженерные системы общего пользования);</w:t>
      </w:r>
      <w:proofErr w:type="gramEnd"/>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bookmarkStart w:id="24" w:name="SUB3750202"/>
      <w:bookmarkEnd w:id="24"/>
      <w:r w:rsidRPr="00FB1071">
        <w:rPr>
          <w:rFonts w:ascii="Times New Roman" w:eastAsia="Times New Roman" w:hAnsi="Times New Roman" w:cs="Times New Roman"/>
          <w:sz w:val="28"/>
          <w:szCs w:val="28"/>
          <w:lang w:eastAsia="ru-RU"/>
        </w:rPr>
        <w:t>2) земельные участки, занятые сетью государственных автомобильных дорог общего пользования.</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proofErr w:type="gramStart"/>
      <w:r w:rsidRPr="00FB1071">
        <w:rPr>
          <w:rFonts w:ascii="Times New Roman" w:eastAsia="Times New Roman" w:hAnsi="Times New Roman" w:cs="Times New Roman"/>
          <w:sz w:val="28"/>
          <w:szCs w:val="28"/>
          <w:lang w:eastAsia="ru-RU"/>
        </w:rPr>
        <w:t xml:space="preserve">К землям, занятым сетью государственных автомобильных дорог общего пользования в полосе отвода, относятся земли, занимаемые земляным полотном, транспортными развязками, путепроводами, искусственными сооружениями, </w:t>
      </w:r>
      <w:proofErr w:type="spellStart"/>
      <w:r w:rsidRPr="00FB1071">
        <w:rPr>
          <w:rFonts w:ascii="Times New Roman" w:eastAsia="Times New Roman" w:hAnsi="Times New Roman" w:cs="Times New Roman"/>
          <w:sz w:val="28"/>
          <w:szCs w:val="28"/>
          <w:lang w:eastAsia="ru-RU"/>
        </w:rPr>
        <w:t>притрассовыми</w:t>
      </w:r>
      <w:proofErr w:type="spellEnd"/>
      <w:r w:rsidRPr="00FB1071">
        <w:rPr>
          <w:rFonts w:ascii="Times New Roman" w:eastAsia="Times New Roman" w:hAnsi="Times New Roman" w:cs="Times New Roman"/>
          <w:sz w:val="28"/>
          <w:szCs w:val="28"/>
          <w:lang w:eastAsia="ru-RU"/>
        </w:rPr>
        <w:t xml:space="preserve"> резервами и иными сооружениями по обслуживанию дорог, служебными и жилыми помещениями дорожной службы, снегозащитными и декоративными насаждениями;</w:t>
      </w:r>
      <w:proofErr w:type="gramEnd"/>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bookmarkStart w:id="25" w:name="SUB3750203"/>
      <w:bookmarkEnd w:id="25"/>
      <w:r w:rsidRPr="00FB1071">
        <w:rPr>
          <w:rFonts w:ascii="Times New Roman" w:eastAsia="Times New Roman" w:hAnsi="Times New Roman" w:cs="Times New Roman"/>
          <w:sz w:val="28"/>
          <w:szCs w:val="28"/>
          <w:lang w:eastAsia="ru-RU"/>
        </w:rPr>
        <w:t>3) земельные участки, занятые под объекты, находящиеся на консервации по решению Правительства Республики Казахстан;</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bookmarkStart w:id="26" w:name="SUB3750204"/>
      <w:bookmarkEnd w:id="26"/>
      <w:r w:rsidRPr="00FB1071">
        <w:rPr>
          <w:rFonts w:ascii="Times New Roman" w:eastAsia="Times New Roman" w:hAnsi="Times New Roman" w:cs="Times New Roman"/>
          <w:sz w:val="28"/>
          <w:szCs w:val="28"/>
          <w:lang w:eastAsia="ru-RU"/>
        </w:rPr>
        <w:t>4) земельные участки, приобретенные для содержания арендных домов.</w:t>
      </w:r>
    </w:p>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 </w:t>
      </w:r>
    </w:p>
    <w:p w:rsidR="00FB1071" w:rsidRPr="00FB1071" w:rsidRDefault="00FB1071" w:rsidP="00FB1071">
      <w:pPr>
        <w:spacing w:after="0" w:line="240" w:lineRule="auto"/>
        <w:ind w:firstLine="720"/>
        <w:jc w:val="both"/>
        <w:rPr>
          <w:rFonts w:ascii="Times New Roman" w:eastAsia="Times New Roman" w:hAnsi="Times New Roman" w:cs="Times New Roman"/>
          <w:sz w:val="28"/>
          <w:szCs w:val="28"/>
          <w:lang w:eastAsia="ru-RU"/>
        </w:rPr>
      </w:pPr>
      <w:bookmarkStart w:id="27" w:name="SUB3770000"/>
      <w:bookmarkEnd w:id="27"/>
      <w:r w:rsidRPr="00FB1071">
        <w:rPr>
          <w:rFonts w:ascii="Times New Roman" w:eastAsia="Times New Roman" w:hAnsi="Times New Roman" w:cs="Times New Roman"/>
          <w:sz w:val="28"/>
          <w:szCs w:val="28"/>
          <w:lang w:eastAsia="ru-RU"/>
        </w:rPr>
        <w:t>Налоговой базой для определения земельного налога является площадь земельного участка.</w:t>
      </w:r>
    </w:p>
    <w:p w:rsidR="00FB1071" w:rsidRPr="00FB1071" w:rsidRDefault="00FB1071" w:rsidP="00FB1071">
      <w:pPr>
        <w:spacing w:after="0" w:line="240" w:lineRule="auto"/>
        <w:ind w:firstLine="720"/>
        <w:jc w:val="both"/>
        <w:rPr>
          <w:rFonts w:ascii="Times New Roman" w:eastAsia="Times New Roman" w:hAnsi="Times New Roman" w:cs="Times New Roman"/>
          <w:sz w:val="28"/>
          <w:szCs w:val="28"/>
          <w:lang w:eastAsia="ru-RU"/>
        </w:rPr>
      </w:pPr>
      <w:bookmarkStart w:id="28" w:name="SUB3780000"/>
      <w:bookmarkEnd w:id="28"/>
      <w:r w:rsidRPr="00FB1071">
        <w:rPr>
          <w:rFonts w:ascii="Times New Roman" w:eastAsia="Times New Roman" w:hAnsi="Times New Roman" w:cs="Times New Roman"/>
          <w:sz w:val="28"/>
          <w:szCs w:val="28"/>
          <w:lang w:eastAsia="ru-RU"/>
        </w:rPr>
        <w:t>Базовые налоговые ставки на земли сельскохозяйственного назначения.</w:t>
      </w:r>
    </w:p>
    <w:p w:rsidR="00FB1071" w:rsidRPr="00FB1071" w:rsidRDefault="00FB1071" w:rsidP="00FB1071">
      <w:pPr>
        <w:spacing w:after="0" w:line="240" w:lineRule="auto"/>
        <w:ind w:firstLine="720"/>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Базовые ставки земельного налога на земли сельскохозяйственного назначения устанавливаются в расчете на один гектар и дифференцируются по качеству почв.</w:t>
      </w:r>
      <w:bookmarkStart w:id="29" w:name="SUB3780200"/>
      <w:bookmarkEnd w:id="29"/>
      <w:r w:rsidRPr="00FB1071">
        <w:rPr>
          <w:rFonts w:ascii="Times New Roman" w:eastAsia="Times New Roman" w:hAnsi="Times New Roman" w:cs="Times New Roman"/>
          <w:sz w:val="28"/>
          <w:szCs w:val="28"/>
          <w:lang w:eastAsia="ru-RU"/>
        </w:rPr>
        <w:t xml:space="preserve"> На земли степной и сухостепной зон устанавливаются следующие базовые налоговые ставки земельного налога пропорционально баллам бонитета:</w:t>
      </w:r>
    </w:p>
    <w:p w:rsidR="00FB1071" w:rsidRPr="00FB1071" w:rsidRDefault="00FB1071" w:rsidP="00FB1071">
      <w:pPr>
        <w:spacing w:after="0" w:line="240" w:lineRule="auto"/>
        <w:ind w:firstLine="720"/>
        <w:jc w:val="both"/>
        <w:rPr>
          <w:rFonts w:ascii="Times New Roman" w:eastAsia="Times New Roman" w:hAnsi="Times New Roman" w:cs="Times New Roman"/>
          <w:sz w:val="28"/>
          <w:szCs w:val="28"/>
          <w:lang w:eastAsia="ru-RU"/>
        </w:rPr>
      </w:pPr>
    </w:p>
    <w:p w:rsidR="00FB1071" w:rsidRPr="00FB1071" w:rsidRDefault="00FB1071" w:rsidP="00FB1071">
      <w:pPr>
        <w:spacing w:after="0" w:line="240" w:lineRule="auto"/>
        <w:ind w:firstLine="720"/>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 Таблица 8 – Базовые ставки земельного налога на земли сельскохозяйственного назначения (степная и сухостепная зоны)</w:t>
      </w:r>
    </w:p>
    <w:p w:rsidR="00FB1071" w:rsidRPr="00FB1071" w:rsidRDefault="00FB1071" w:rsidP="00FB1071">
      <w:pPr>
        <w:spacing w:after="0" w:line="240" w:lineRule="auto"/>
        <w:ind w:firstLine="720"/>
        <w:jc w:val="both"/>
        <w:rPr>
          <w:rFonts w:ascii="Times New Roman" w:eastAsia="Times New Roman" w:hAnsi="Times New Roman" w:cs="Times New Roman"/>
          <w:sz w:val="28"/>
          <w:szCs w:val="28"/>
          <w:lang w:eastAsia="ru-RU"/>
        </w:rPr>
      </w:pPr>
    </w:p>
    <w:tbl>
      <w:tblPr>
        <w:tblW w:w="5000" w:type="pct"/>
        <w:jc w:val="center"/>
        <w:tblCellMar>
          <w:left w:w="0" w:type="dxa"/>
          <w:right w:w="0" w:type="dxa"/>
        </w:tblCellMar>
        <w:tblLook w:val="0000" w:firstRow="0" w:lastRow="0" w:firstColumn="0" w:lastColumn="0" w:noHBand="0" w:noVBand="0"/>
      </w:tblPr>
      <w:tblGrid>
        <w:gridCol w:w="862"/>
        <w:gridCol w:w="1692"/>
        <w:gridCol w:w="2291"/>
        <w:gridCol w:w="861"/>
        <w:gridCol w:w="1729"/>
        <w:gridCol w:w="2136"/>
      </w:tblGrid>
      <w:tr w:rsidR="00FB1071" w:rsidRPr="00FB1071" w:rsidTr="008A0C3A">
        <w:trPr>
          <w:jc w:val="center"/>
        </w:trPr>
        <w:tc>
          <w:tcPr>
            <w:tcW w:w="45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w:t>
            </w:r>
          </w:p>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proofErr w:type="gramStart"/>
            <w:r w:rsidRPr="00FB1071">
              <w:rPr>
                <w:rFonts w:ascii="Times New Roman" w:eastAsia="Times New Roman" w:hAnsi="Times New Roman" w:cs="Times New Roman"/>
                <w:sz w:val="28"/>
                <w:szCs w:val="28"/>
                <w:lang w:eastAsia="ru-RU"/>
              </w:rPr>
              <w:t>п</w:t>
            </w:r>
            <w:proofErr w:type="gramEnd"/>
            <w:r w:rsidRPr="00FB1071">
              <w:rPr>
                <w:rFonts w:ascii="Times New Roman" w:eastAsia="Times New Roman" w:hAnsi="Times New Roman" w:cs="Times New Roman"/>
                <w:sz w:val="28"/>
                <w:szCs w:val="28"/>
                <w:lang w:eastAsia="ru-RU"/>
              </w:rPr>
              <w:t>/п</w:t>
            </w:r>
          </w:p>
        </w:tc>
        <w:tc>
          <w:tcPr>
            <w:tcW w:w="88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Балл бонитета</w:t>
            </w:r>
          </w:p>
        </w:tc>
        <w:tc>
          <w:tcPr>
            <w:tcW w:w="119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Базовая налоговая ставка (тенге)</w:t>
            </w:r>
          </w:p>
        </w:tc>
        <w:tc>
          <w:tcPr>
            <w:tcW w:w="4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w:t>
            </w:r>
          </w:p>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proofErr w:type="gramStart"/>
            <w:r w:rsidRPr="00FB1071">
              <w:rPr>
                <w:rFonts w:ascii="Times New Roman" w:eastAsia="Times New Roman" w:hAnsi="Times New Roman" w:cs="Times New Roman"/>
                <w:sz w:val="28"/>
                <w:szCs w:val="28"/>
                <w:lang w:eastAsia="ru-RU"/>
              </w:rPr>
              <w:t>п</w:t>
            </w:r>
            <w:proofErr w:type="gramEnd"/>
            <w:r w:rsidRPr="00FB1071">
              <w:rPr>
                <w:rFonts w:ascii="Times New Roman" w:eastAsia="Times New Roman" w:hAnsi="Times New Roman" w:cs="Times New Roman"/>
                <w:sz w:val="28"/>
                <w:szCs w:val="28"/>
                <w:lang w:eastAsia="ru-RU"/>
              </w:rPr>
              <w:t>/п</w:t>
            </w:r>
          </w:p>
        </w:tc>
        <w:tc>
          <w:tcPr>
            <w:tcW w:w="90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Балл бонитета</w:t>
            </w:r>
          </w:p>
        </w:tc>
        <w:tc>
          <w:tcPr>
            <w:tcW w:w="111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Базовая налоговая ставка (тенге)</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0,48</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51.</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51</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43,42</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0,67</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52.</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52</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44,49</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0,87</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53.</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53</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45,55</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1,06</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54.</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54</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46,65</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1,25</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55.</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55</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47,71</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1,45</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56.</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56</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48,77</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1,68</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57.</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57</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49,83</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lastRenderedPageBreak/>
              <w:t>8.</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1,93</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58.</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58</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50,95</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2,16</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59.</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59</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52,01</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10.</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10</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2,41</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60.</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60</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53,07</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11.</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11</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2,89</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61.</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61</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57,90</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12.</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12</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3,09</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62.</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62</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60,63</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13.</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13</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3,28</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63.</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63</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63,26</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14.</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14</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3,47</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64.</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64</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65,95</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15.</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15</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3,67</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65.</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65</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68,61</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16.</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16</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3,86</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66.</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66</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71,31</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17.</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17</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4,09</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67.</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67</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73,96</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18.</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18</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4,34</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68.</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68</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76,66</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19.</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19</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4,57</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69.</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69</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79,32</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20.</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20</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4,82</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70.</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70</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82,02</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21.</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21</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5,31</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71.</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71</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86,85</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22.</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22</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5,79</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72.</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72</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89,55</w:t>
            </w:r>
          </w:p>
        </w:tc>
      </w:tr>
      <w:tr w:rsidR="00FB1071" w:rsidRPr="00FB1071" w:rsidTr="008A0C3A">
        <w:trPr>
          <w:trHeight w:val="309"/>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23.</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23</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6,27</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73.</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73</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92,19</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24.</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24</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6,75</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74.</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74</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94,89</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25.</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25</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7,24</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75.</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75</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97,56</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26.</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26</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7,72</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76.</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76</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100,26</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27.</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27</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8,20</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77.</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77</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102,91</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28.</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28</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8,68</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78.</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78</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105,61</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29.</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29</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9,17</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79.</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79</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108,27</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30.</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30</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9,65</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80.</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80</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110,97</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31.</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31</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14,47</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81.</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81</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115,80</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32.</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32</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15,54</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82.</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82</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119,02</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33.</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33</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16,59</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83.</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83</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122,21</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34.</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34</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18,08</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84.</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84</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125,45</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35.</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35</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18,76</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85.</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85</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128,67</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36.</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36</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19,82</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86.</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86</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131,86</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37.</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37</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20,88</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87.</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87</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135,10</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38.</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38</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22,00</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88.</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88</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138,32</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39.</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39</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23,06</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89.</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89</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141,51</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40.</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40</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24,12</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90.</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90</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144,75</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41.</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41</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28,95</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91.</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91</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149,57</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42.</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42</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30,01</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92.</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92</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154,40</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43.</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43</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31,07</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93.</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93</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159,22</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44.</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44</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32,17</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94.</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94</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164,05</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45.</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45</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33,23</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95.</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95</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168,87</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46.</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46</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34,29</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96.</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96</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173,70</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47.</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47</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35,36</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97.</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97</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178,52</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48.</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48</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36,48</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98.</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98</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183,35</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49.</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49</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37,54</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99.</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99</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188,17</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lastRenderedPageBreak/>
              <w:t>50.</w:t>
            </w: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50</w:t>
            </w: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38,60</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100.</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100</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193,00</w:t>
            </w:r>
          </w:p>
        </w:tc>
      </w:tr>
      <w:tr w:rsidR="00FB1071" w:rsidRPr="00FB1071" w:rsidTr="008A0C3A">
        <w:trPr>
          <w:jc w:val="center"/>
        </w:trPr>
        <w:tc>
          <w:tcPr>
            <w:tcW w:w="450"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p>
        </w:tc>
        <w:tc>
          <w:tcPr>
            <w:tcW w:w="88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p>
        </w:tc>
        <w:tc>
          <w:tcPr>
            <w:tcW w:w="1197"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101.</w:t>
            </w:r>
          </w:p>
        </w:tc>
        <w:tc>
          <w:tcPr>
            <w:tcW w:w="9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свыше 100</w:t>
            </w:r>
          </w:p>
        </w:tc>
        <w:tc>
          <w:tcPr>
            <w:tcW w:w="1116"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202,65</w:t>
            </w:r>
          </w:p>
        </w:tc>
      </w:tr>
    </w:tbl>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 </w:t>
      </w:r>
    </w:p>
    <w:p w:rsidR="00FB1071" w:rsidRPr="00FB1071" w:rsidRDefault="00FB1071" w:rsidP="00FB1071">
      <w:pPr>
        <w:spacing w:after="0" w:line="240" w:lineRule="auto"/>
        <w:ind w:firstLine="720"/>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Таблица 9 – Базовые ставки земельного налога на земли сельскохозяйственного назначения (полупустынная, пустынная, предгорно-пустынная зоны)</w:t>
      </w:r>
    </w:p>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p>
    <w:tbl>
      <w:tblPr>
        <w:tblW w:w="5000" w:type="pct"/>
        <w:jc w:val="center"/>
        <w:tblCellMar>
          <w:left w:w="0" w:type="dxa"/>
          <w:right w:w="0" w:type="dxa"/>
        </w:tblCellMar>
        <w:tblLook w:val="0000" w:firstRow="0" w:lastRow="0" w:firstColumn="0" w:lastColumn="0" w:noHBand="0" w:noVBand="0"/>
      </w:tblPr>
      <w:tblGrid>
        <w:gridCol w:w="774"/>
        <w:gridCol w:w="1899"/>
        <w:gridCol w:w="2069"/>
        <w:gridCol w:w="861"/>
        <w:gridCol w:w="1899"/>
        <w:gridCol w:w="2069"/>
      </w:tblGrid>
      <w:tr w:rsidR="00FB1071" w:rsidRPr="00FB1071" w:rsidTr="008A0C3A">
        <w:trPr>
          <w:jc w:val="center"/>
        </w:trPr>
        <w:tc>
          <w:tcPr>
            <w:tcW w:w="40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bookmarkStart w:id="30" w:name="SUB3780300"/>
            <w:bookmarkEnd w:id="30"/>
            <w:r w:rsidRPr="00FB1071">
              <w:rPr>
                <w:rFonts w:ascii="Times New Roman" w:eastAsia="Times New Roman" w:hAnsi="Times New Roman" w:cs="Times New Roman"/>
                <w:sz w:val="28"/>
                <w:szCs w:val="28"/>
                <w:lang w:eastAsia="ru-RU"/>
              </w:rPr>
              <w:t>№</w:t>
            </w:r>
          </w:p>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proofErr w:type="gramStart"/>
            <w:r w:rsidRPr="00FB1071">
              <w:rPr>
                <w:rFonts w:ascii="Times New Roman" w:eastAsia="Times New Roman" w:hAnsi="Times New Roman" w:cs="Times New Roman"/>
                <w:sz w:val="28"/>
                <w:szCs w:val="28"/>
                <w:lang w:eastAsia="ru-RU"/>
              </w:rPr>
              <w:t>п</w:t>
            </w:r>
            <w:proofErr w:type="gramEnd"/>
            <w:r w:rsidRPr="00FB1071">
              <w:rPr>
                <w:rFonts w:ascii="Times New Roman" w:eastAsia="Times New Roman" w:hAnsi="Times New Roman" w:cs="Times New Roman"/>
                <w:sz w:val="28"/>
                <w:szCs w:val="28"/>
                <w:lang w:eastAsia="ru-RU"/>
              </w:rPr>
              <w:t>/п</w:t>
            </w:r>
          </w:p>
        </w:tc>
        <w:tc>
          <w:tcPr>
            <w:tcW w:w="992"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Балл бонитета</w:t>
            </w:r>
          </w:p>
        </w:tc>
        <w:tc>
          <w:tcPr>
            <w:tcW w:w="1081"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Базовая налоговая ставка (тенге)</w:t>
            </w:r>
          </w:p>
        </w:tc>
        <w:tc>
          <w:tcPr>
            <w:tcW w:w="450"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w:t>
            </w:r>
          </w:p>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proofErr w:type="gramStart"/>
            <w:r w:rsidRPr="00FB1071">
              <w:rPr>
                <w:rFonts w:ascii="Times New Roman" w:eastAsia="Times New Roman" w:hAnsi="Times New Roman" w:cs="Times New Roman"/>
                <w:sz w:val="28"/>
                <w:szCs w:val="28"/>
                <w:lang w:eastAsia="ru-RU"/>
              </w:rPr>
              <w:t>п</w:t>
            </w:r>
            <w:proofErr w:type="gramEnd"/>
            <w:r w:rsidRPr="00FB1071">
              <w:rPr>
                <w:rFonts w:ascii="Times New Roman" w:eastAsia="Times New Roman" w:hAnsi="Times New Roman" w:cs="Times New Roman"/>
                <w:sz w:val="28"/>
                <w:szCs w:val="28"/>
                <w:lang w:eastAsia="ru-RU"/>
              </w:rPr>
              <w:t>/п</w:t>
            </w:r>
          </w:p>
        </w:tc>
        <w:tc>
          <w:tcPr>
            <w:tcW w:w="992"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Балл бонитета</w:t>
            </w:r>
          </w:p>
        </w:tc>
        <w:tc>
          <w:tcPr>
            <w:tcW w:w="1081"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Базовая налоговая ставка (тенге)</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0,48</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51.</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51</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19,78</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0,54</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52.</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52</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20,26</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0,58</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53.</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53</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20,75</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0,62</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54.</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54</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21,23</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0,67</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55.</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55</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21,71</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0,73</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56.</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56</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22,19</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0,77</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57.</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57</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22,68</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0,81</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58.</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58</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23,16</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0,87</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59.</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59</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23,64</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10.</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10</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0,96</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60.</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60</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24,12</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11.</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11</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1,45</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61.</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61</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24,61</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12.</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12</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1,83</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62.</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62</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25,28</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13.</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13</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2,22</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63.</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63</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25,82</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14.</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14</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2,55</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64.</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64</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26,44</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15.</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15</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2,93</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65.</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65</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27,02</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16.</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16</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3,32</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66.</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66</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27,64</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17.</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17</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3,71</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67.</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67</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28,22</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18.</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18</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4,05</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68.</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68</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28,85</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19.</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19</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4,44</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69.</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69</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29,49</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20.</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20</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4,82</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70.</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70</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30,07</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21.</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21</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5,31</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71.</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71</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30,69</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22.</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22</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5,79</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72.</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72</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31,27</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23.</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23</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6,27</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73.</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73</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31,88</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24.</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24</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6,75</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74.</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74</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32,46</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25.</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25</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7,24</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75.</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75</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33,09</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26.</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26</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7,72</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76.</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76</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33,68</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27.</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27</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8,20</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77.</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77</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34,31</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28.</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28</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8,68</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78.</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78</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34,93</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29.</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29</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9,17</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79.</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79</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35,51</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30.</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30</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9,65</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80.</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80</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36,15</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31.</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31</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10,13</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81.</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81</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36,71</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lastRenderedPageBreak/>
              <w:t>32.</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32</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10,61</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82.</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82</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37,34</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33.</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33</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11,09</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83.</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83</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37,92</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34.</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34</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11,58</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84.</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84</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38,56</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35.</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35</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12,06</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85.</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85</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39,18</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36.</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36</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12,54</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86.</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86</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39,76</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37.</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37</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13,03</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87.</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87</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40,38</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38.</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38</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13,51</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88.</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88</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40,95</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39.</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39</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13,99</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89.</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89</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41,59</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40.</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40</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14,47</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90.</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90</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42,17</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41.</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41</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14,96</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91.</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91</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42,18</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42.</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42</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15,44</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92.</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92</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43,39</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43.</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43</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15,92</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93.</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93</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44,00</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44.</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44</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16,40</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94.</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94</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44,62</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45.</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45</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16,89</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95.</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95</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45,20</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46.</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46</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17,37</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96.</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96</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45,84</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47.</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47</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17,85</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97.</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97</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46,38</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48.</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48</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18,33</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98.</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98</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47,03</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49.</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49</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18,82</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99.</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99</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47,61</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50.</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50</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19,30</w:t>
            </w: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100.</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100</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48,25</w:t>
            </w:r>
          </w:p>
        </w:tc>
      </w:tr>
      <w:tr w:rsidR="00FB1071" w:rsidRPr="00FB1071" w:rsidTr="008A0C3A">
        <w:trPr>
          <w:jc w:val="center"/>
        </w:trPr>
        <w:tc>
          <w:tcPr>
            <w:tcW w:w="40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 </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p>
        </w:tc>
        <w:tc>
          <w:tcPr>
            <w:tcW w:w="45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101.</w:t>
            </w:r>
          </w:p>
        </w:tc>
        <w:tc>
          <w:tcPr>
            <w:tcW w:w="992"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свыше 100</w:t>
            </w:r>
          </w:p>
        </w:tc>
        <w:tc>
          <w:tcPr>
            <w:tcW w:w="1081"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50,18</w:t>
            </w:r>
          </w:p>
        </w:tc>
      </w:tr>
    </w:tbl>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 </w:t>
      </w:r>
    </w:p>
    <w:p w:rsidR="00FB1071" w:rsidRPr="00FB1071" w:rsidRDefault="00FB1071" w:rsidP="00FB1071">
      <w:pPr>
        <w:spacing w:after="0" w:line="240" w:lineRule="auto"/>
        <w:ind w:firstLine="720"/>
        <w:jc w:val="both"/>
        <w:rPr>
          <w:rFonts w:ascii="Times New Roman" w:eastAsia="Times New Roman" w:hAnsi="Times New Roman" w:cs="Times New Roman"/>
          <w:sz w:val="28"/>
          <w:szCs w:val="28"/>
          <w:lang w:eastAsia="ru-RU"/>
        </w:rPr>
      </w:pPr>
      <w:bookmarkStart w:id="31" w:name="SUB3790000"/>
      <w:bookmarkEnd w:id="31"/>
      <w:r w:rsidRPr="00FB1071">
        <w:rPr>
          <w:rFonts w:ascii="Times New Roman" w:eastAsia="Times New Roman" w:hAnsi="Times New Roman" w:cs="Times New Roman"/>
          <w:sz w:val="28"/>
          <w:szCs w:val="28"/>
          <w:lang w:eastAsia="ru-RU"/>
        </w:rPr>
        <w:t>Базовые налоговые ставки на земли сельскохозяйственного назначения, предоставленные физическим лицам для ведения личного домашнего (подсобного) хозяйства, садоводства и дачного строительства, включая земли, занятые под постройки, устанавливаются в следующих размерах:</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bookmarkStart w:id="32" w:name="SUB3790001"/>
      <w:bookmarkEnd w:id="32"/>
      <w:r w:rsidRPr="00FB1071">
        <w:rPr>
          <w:rFonts w:ascii="Times New Roman" w:eastAsia="Times New Roman" w:hAnsi="Times New Roman" w:cs="Times New Roman"/>
          <w:sz w:val="28"/>
          <w:szCs w:val="28"/>
          <w:lang w:eastAsia="ru-RU"/>
        </w:rPr>
        <w:t>1) при площади до 0,50 гектара включительно - 20 тенге за 0,01 гектара;</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bookmarkStart w:id="33" w:name="SUB3790002"/>
      <w:bookmarkEnd w:id="33"/>
      <w:r w:rsidRPr="00FB1071">
        <w:rPr>
          <w:rFonts w:ascii="Times New Roman" w:eastAsia="Times New Roman" w:hAnsi="Times New Roman" w:cs="Times New Roman"/>
          <w:sz w:val="28"/>
          <w:szCs w:val="28"/>
          <w:lang w:eastAsia="ru-RU"/>
        </w:rPr>
        <w:t>2) на площадь, превышающую 0,50 гектара, - 100 тенге за 0,01 гектара.</w:t>
      </w:r>
    </w:p>
    <w:p w:rsidR="00FB1071" w:rsidRPr="00FB1071" w:rsidRDefault="00FB1071" w:rsidP="00FB1071">
      <w:pPr>
        <w:spacing w:after="0" w:line="240" w:lineRule="auto"/>
        <w:ind w:firstLine="720"/>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 </w:t>
      </w:r>
      <w:bookmarkStart w:id="34" w:name="SUB3800000"/>
      <w:bookmarkStart w:id="35" w:name="SUB3810000"/>
      <w:bookmarkEnd w:id="34"/>
      <w:bookmarkEnd w:id="35"/>
    </w:p>
    <w:p w:rsidR="00FB1071" w:rsidRPr="00FB1071" w:rsidRDefault="00FB1071" w:rsidP="00FB1071">
      <w:pPr>
        <w:spacing w:after="0" w:line="240" w:lineRule="auto"/>
        <w:ind w:firstLine="720"/>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Базовые налоговые ставки на земли населенных пунктов (за исключением придомовых земельных участков).</w:t>
      </w:r>
    </w:p>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Базовые налоговые ставки на земли населенных пунктов (за исключением придомовых земельных участков) устанавливаются в расчете на один квадратный метр площади.</w:t>
      </w:r>
    </w:p>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p>
    <w:p w:rsidR="00FB1071" w:rsidRPr="00FB1071" w:rsidRDefault="00FB1071" w:rsidP="00FB1071">
      <w:pPr>
        <w:spacing w:after="0" w:line="240" w:lineRule="auto"/>
        <w:ind w:firstLine="720"/>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Таблица 10 – Базовые налоговые ставки на земли населенных пунктов</w:t>
      </w:r>
    </w:p>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 </w:t>
      </w:r>
    </w:p>
    <w:tbl>
      <w:tblPr>
        <w:tblW w:w="5000" w:type="pct"/>
        <w:jc w:val="center"/>
        <w:tblCellMar>
          <w:left w:w="0" w:type="dxa"/>
          <w:right w:w="0" w:type="dxa"/>
        </w:tblCellMar>
        <w:tblLook w:val="0000" w:firstRow="0" w:lastRow="0" w:firstColumn="0" w:lastColumn="0" w:noHBand="0" w:noVBand="0"/>
      </w:tblPr>
      <w:tblGrid>
        <w:gridCol w:w="654"/>
        <w:gridCol w:w="2793"/>
        <w:gridCol w:w="3147"/>
        <w:gridCol w:w="2977"/>
      </w:tblGrid>
      <w:tr w:rsidR="00FB1071" w:rsidRPr="00FB1071" w:rsidTr="008A0C3A">
        <w:trPr>
          <w:jc w:val="center"/>
        </w:trPr>
        <w:tc>
          <w:tcPr>
            <w:tcW w:w="342"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w:t>
            </w:r>
          </w:p>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proofErr w:type="gramStart"/>
            <w:r w:rsidRPr="00FB1071">
              <w:rPr>
                <w:rFonts w:ascii="Times New Roman" w:eastAsia="Times New Roman" w:hAnsi="Times New Roman" w:cs="Times New Roman"/>
                <w:sz w:val="28"/>
                <w:szCs w:val="28"/>
                <w:lang w:eastAsia="ru-RU"/>
              </w:rPr>
              <w:t>п</w:t>
            </w:r>
            <w:proofErr w:type="gramEnd"/>
            <w:r w:rsidRPr="00FB1071">
              <w:rPr>
                <w:rFonts w:ascii="Times New Roman" w:eastAsia="Times New Roman" w:hAnsi="Times New Roman" w:cs="Times New Roman"/>
                <w:sz w:val="28"/>
                <w:szCs w:val="28"/>
                <w:lang w:eastAsia="ru-RU"/>
              </w:rPr>
              <w:t>/п</w:t>
            </w:r>
          </w:p>
        </w:tc>
        <w:tc>
          <w:tcPr>
            <w:tcW w:w="1459"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Вид населенного пункта</w:t>
            </w:r>
          </w:p>
        </w:tc>
        <w:tc>
          <w:tcPr>
            <w:tcW w:w="1644"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 xml:space="preserve">Базовые ставки налога на земли населенных пунктов, за исключением земель, занятых жилищным фондом, в том числе </w:t>
            </w:r>
            <w:r w:rsidRPr="00FB1071">
              <w:rPr>
                <w:rFonts w:ascii="Times New Roman" w:eastAsia="Times New Roman" w:hAnsi="Times New Roman" w:cs="Times New Roman"/>
                <w:sz w:val="28"/>
                <w:szCs w:val="28"/>
                <w:lang w:eastAsia="ru-RU"/>
              </w:rPr>
              <w:lastRenderedPageBreak/>
              <w:t>строениями и сооружениями при нем (тенге)</w:t>
            </w:r>
          </w:p>
        </w:tc>
        <w:tc>
          <w:tcPr>
            <w:tcW w:w="1555"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lastRenderedPageBreak/>
              <w:t>Базовые ставки налога на земли, занятые жилищным фондом, в том числе строениями и сооружениями при нем (тенге)</w:t>
            </w:r>
          </w:p>
        </w:tc>
      </w:tr>
      <w:tr w:rsidR="00FB1071" w:rsidRPr="00FB1071" w:rsidTr="008A0C3A">
        <w:trPr>
          <w:jc w:val="center"/>
        </w:trPr>
        <w:tc>
          <w:tcPr>
            <w:tcW w:w="34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lastRenderedPageBreak/>
              <w:t>1</w:t>
            </w:r>
          </w:p>
        </w:tc>
        <w:tc>
          <w:tcPr>
            <w:tcW w:w="1459"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w:t>
            </w:r>
          </w:p>
        </w:tc>
        <w:tc>
          <w:tcPr>
            <w:tcW w:w="164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w:t>
            </w:r>
          </w:p>
        </w:tc>
        <w:tc>
          <w:tcPr>
            <w:tcW w:w="155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w:t>
            </w:r>
          </w:p>
        </w:tc>
      </w:tr>
      <w:tr w:rsidR="00FB1071" w:rsidRPr="00FB1071" w:rsidTr="008A0C3A">
        <w:trPr>
          <w:jc w:val="center"/>
        </w:trPr>
        <w:tc>
          <w:tcPr>
            <w:tcW w:w="34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w:t>
            </w:r>
          </w:p>
        </w:tc>
        <w:tc>
          <w:tcPr>
            <w:tcW w:w="1459"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Города:</w:t>
            </w:r>
          </w:p>
        </w:tc>
        <w:tc>
          <w:tcPr>
            <w:tcW w:w="164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p>
        </w:tc>
        <w:tc>
          <w:tcPr>
            <w:tcW w:w="155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p>
        </w:tc>
      </w:tr>
      <w:tr w:rsidR="00FB1071" w:rsidRPr="00FB1071" w:rsidTr="008A0C3A">
        <w:trPr>
          <w:jc w:val="center"/>
        </w:trPr>
        <w:tc>
          <w:tcPr>
            <w:tcW w:w="34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w:t>
            </w:r>
          </w:p>
        </w:tc>
        <w:tc>
          <w:tcPr>
            <w:tcW w:w="1459"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Алматы</w:t>
            </w:r>
          </w:p>
        </w:tc>
        <w:tc>
          <w:tcPr>
            <w:tcW w:w="164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28,95</w:t>
            </w:r>
          </w:p>
        </w:tc>
        <w:tc>
          <w:tcPr>
            <w:tcW w:w="155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0,96</w:t>
            </w:r>
          </w:p>
        </w:tc>
      </w:tr>
      <w:tr w:rsidR="00FB1071" w:rsidRPr="00FB1071" w:rsidTr="008A0C3A">
        <w:trPr>
          <w:jc w:val="center"/>
        </w:trPr>
        <w:tc>
          <w:tcPr>
            <w:tcW w:w="34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w:t>
            </w:r>
          </w:p>
        </w:tc>
        <w:tc>
          <w:tcPr>
            <w:tcW w:w="1459"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Астана</w:t>
            </w:r>
          </w:p>
        </w:tc>
        <w:tc>
          <w:tcPr>
            <w:tcW w:w="164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19,30</w:t>
            </w:r>
          </w:p>
        </w:tc>
        <w:tc>
          <w:tcPr>
            <w:tcW w:w="155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0,96</w:t>
            </w:r>
          </w:p>
        </w:tc>
      </w:tr>
      <w:tr w:rsidR="00FB1071" w:rsidRPr="00FB1071" w:rsidTr="008A0C3A">
        <w:trPr>
          <w:jc w:val="center"/>
        </w:trPr>
        <w:tc>
          <w:tcPr>
            <w:tcW w:w="34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w:t>
            </w:r>
          </w:p>
        </w:tc>
        <w:tc>
          <w:tcPr>
            <w:tcW w:w="1459"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Актау</w:t>
            </w:r>
          </w:p>
        </w:tc>
        <w:tc>
          <w:tcPr>
            <w:tcW w:w="164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9,65</w:t>
            </w:r>
          </w:p>
        </w:tc>
        <w:tc>
          <w:tcPr>
            <w:tcW w:w="155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0,58</w:t>
            </w:r>
          </w:p>
        </w:tc>
      </w:tr>
      <w:tr w:rsidR="00FB1071" w:rsidRPr="00FB1071" w:rsidTr="008A0C3A">
        <w:trPr>
          <w:jc w:val="center"/>
        </w:trPr>
        <w:tc>
          <w:tcPr>
            <w:tcW w:w="34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w:t>
            </w:r>
          </w:p>
        </w:tc>
        <w:tc>
          <w:tcPr>
            <w:tcW w:w="1459"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proofErr w:type="spellStart"/>
            <w:r w:rsidRPr="00FB1071">
              <w:rPr>
                <w:rFonts w:ascii="Times New Roman" w:eastAsia="Times New Roman" w:hAnsi="Times New Roman" w:cs="Times New Roman"/>
                <w:sz w:val="28"/>
                <w:szCs w:val="28"/>
                <w:lang w:eastAsia="ru-RU"/>
              </w:rPr>
              <w:t>Актобе</w:t>
            </w:r>
            <w:proofErr w:type="spellEnd"/>
          </w:p>
        </w:tc>
        <w:tc>
          <w:tcPr>
            <w:tcW w:w="164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6,75</w:t>
            </w:r>
          </w:p>
        </w:tc>
        <w:tc>
          <w:tcPr>
            <w:tcW w:w="155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0,58</w:t>
            </w:r>
          </w:p>
        </w:tc>
      </w:tr>
      <w:tr w:rsidR="00FB1071" w:rsidRPr="00FB1071" w:rsidTr="008A0C3A">
        <w:trPr>
          <w:jc w:val="center"/>
        </w:trPr>
        <w:tc>
          <w:tcPr>
            <w:tcW w:w="34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w:t>
            </w:r>
          </w:p>
        </w:tc>
        <w:tc>
          <w:tcPr>
            <w:tcW w:w="1459"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Атырау</w:t>
            </w:r>
          </w:p>
        </w:tc>
        <w:tc>
          <w:tcPr>
            <w:tcW w:w="164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8,20</w:t>
            </w:r>
          </w:p>
        </w:tc>
        <w:tc>
          <w:tcPr>
            <w:tcW w:w="155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0,58</w:t>
            </w:r>
          </w:p>
        </w:tc>
      </w:tr>
      <w:tr w:rsidR="00FB1071" w:rsidRPr="00FB1071" w:rsidTr="008A0C3A">
        <w:trPr>
          <w:jc w:val="center"/>
        </w:trPr>
        <w:tc>
          <w:tcPr>
            <w:tcW w:w="34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w:t>
            </w:r>
          </w:p>
        </w:tc>
        <w:tc>
          <w:tcPr>
            <w:tcW w:w="1459"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Караганда</w:t>
            </w:r>
          </w:p>
        </w:tc>
        <w:tc>
          <w:tcPr>
            <w:tcW w:w="164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9,65</w:t>
            </w:r>
          </w:p>
        </w:tc>
        <w:tc>
          <w:tcPr>
            <w:tcW w:w="155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0,58</w:t>
            </w:r>
          </w:p>
        </w:tc>
      </w:tr>
      <w:tr w:rsidR="00FB1071" w:rsidRPr="00FB1071" w:rsidTr="008A0C3A">
        <w:trPr>
          <w:jc w:val="center"/>
        </w:trPr>
        <w:tc>
          <w:tcPr>
            <w:tcW w:w="34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w:t>
            </w:r>
          </w:p>
        </w:tc>
        <w:tc>
          <w:tcPr>
            <w:tcW w:w="1459"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proofErr w:type="spellStart"/>
            <w:r w:rsidRPr="00FB1071">
              <w:rPr>
                <w:rFonts w:ascii="Times New Roman" w:eastAsia="Times New Roman" w:hAnsi="Times New Roman" w:cs="Times New Roman"/>
                <w:sz w:val="28"/>
                <w:szCs w:val="28"/>
                <w:lang w:eastAsia="ru-RU"/>
              </w:rPr>
              <w:t>Кызылорда</w:t>
            </w:r>
            <w:proofErr w:type="spellEnd"/>
          </w:p>
        </w:tc>
        <w:tc>
          <w:tcPr>
            <w:tcW w:w="164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8,68</w:t>
            </w:r>
          </w:p>
        </w:tc>
        <w:tc>
          <w:tcPr>
            <w:tcW w:w="155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0,58</w:t>
            </w:r>
          </w:p>
        </w:tc>
      </w:tr>
      <w:tr w:rsidR="00FB1071" w:rsidRPr="00FB1071" w:rsidTr="008A0C3A">
        <w:trPr>
          <w:jc w:val="center"/>
        </w:trPr>
        <w:tc>
          <w:tcPr>
            <w:tcW w:w="34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w:t>
            </w:r>
          </w:p>
        </w:tc>
        <w:tc>
          <w:tcPr>
            <w:tcW w:w="1459"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Кокшетау</w:t>
            </w:r>
          </w:p>
        </w:tc>
        <w:tc>
          <w:tcPr>
            <w:tcW w:w="164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5,79</w:t>
            </w:r>
          </w:p>
        </w:tc>
        <w:tc>
          <w:tcPr>
            <w:tcW w:w="155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0,58</w:t>
            </w:r>
          </w:p>
        </w:tc>
      </w:tr>
      <w:tr w:rsidR="00FB1071" w:rsidRPr="00FB1071" w:rsidTr="008A0C3A">
        <w:trPr>
          <w:jc w:val="center"/>
        </w:trPr>
        <w:tc>
          <w:tcPr>
            <w:tcW w:w="34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10.</w:t>
            </w:r>
          </w:p>
        </w:tc>
        <w:tc>
          <w:tcPr>
            <w:tcW w:w="1459"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proofErr w:type="spellStart"/>
            <w:r w:rsidRPr="00FB1071">
              <w:rPr>
                <w:rFonts w:ascii="Times New Roman" w:eastAsia="Times New Roman" w:hAnsi="Times New Roman" w:cs="Times New Roman"/>
                <w:sz w:val="28"/>
                <w:szCs w:val="28"/>
                <w:lang w:eastAsia="ru-RU"/>
              </w:rPr>
              <w:t>Костанай</w:t>
            </w:r>
            <w:proofErr w:type="spellEnd"/>
          </w:p>
        </w:tc>
        <w:tc>
          <w:tcPr>
            <w:tcW w:w="164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6,27</w:t>
            </w:r>
          </w:p>
        </w:tc>
        <w:tc>
          <w:tcPr>
            <w:tcW w:w="155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0,58</w:t>
            </w:r>
          </w:p>
        </w:tc>
      </w:tr>
      <w:tr w:rsidR="00FB1071" w:rsidRPr="00FB1071" w:rsidTr="008A0C3A">
        <w:trPr>
          <w:trHeight w:val="358"/>
          <w:jc w:val="center"/>
        </w:trPr>
        <w:tc>
          <w:tcPr>
            <w:tcW w:w="34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11.</w:t>
            </w:r>
          </w:p>
        </w:tc>
        <w:tc>
          <w:tcPr>
            <w:tcW w:w="1459"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Павлодар</w:t>
            </w:r>
          </w:p>
        </w:tc>
        <w:tc>
          <w:tcPr>
            <w:tcW w:w="164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9,65</w:t>
            </w:r>
          </w:p>
        </w:tc>
        <w:tc>
          <w:tcPr>
            <w:tcW w:w="155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0,58</w:t>
            </w:r>
          </w:p>
        </w:tc>
      </w:tr>
      <w:tr w:rsidR="00FB1071" w:rsidRPr="00FB1071" w:rsidTr="008A0C3A">
        <w:trPr>
          <w:jc w:val="center"/>
        </w:trPr>
        <w:tc>
          <w:tcPr>
            <w:tcW w:w="34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12.</w:t>
            </w:r>
          </w:p>
        </w:tc>
        <w:tc>
          <w:tcPr>
            <w:tcW w:w="1459"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Петропавловск</w:t>
            </w:r>
          </w:p>
        </w:tc>
        <w:tc>
          <w:tcPr>
            <w:tcW w:w="164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5,79</w:t>
            </w:r>
          </w:p>
        </w:tc>
        <w:tc>
          <w:tcPr>
            <w:tcW w:w="155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0,58</w:t>
            </w:r>
          </w:p>
        </w:tc>
      </w:tr>
      <w:tr w:rsidR="00FB1071" w:rsidRPr="00FB1071" w:rsidTr="008A0C3A">
        <w:trPr>
          <w:jc w:val="center"/>
        </w:trPr>
        <w:tc>
          <w:tcPr>
            <w:tcW w:w="34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13.</w:t>
            </w:r>
          </w:p>
        </w:tc>
        <w:tc>
          <w:tcPr>
            <w:tcW w:w="1459"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proofErr w:type="spellStart"/>
            <w:r w:rsidRPr="00FB1071">
              <w:rPr>
                <w:rFonts w:ascii="Times New Roman" w:eastAsia="Times New Roman" w:hAnsi="Times New Roman" w:cs="Times New Roman"/>
                <w:sz w:val="28"/>
                <w:szCs w:val="28"/>
                <w:lang w:eastAsia="ru-RU"/>
              </w:rPr>
              <w:t>Талдыкорган</w:t>
            </w:r>
            <w:proofErr w:type="spellEnd"/>
          </w:p>
        </w:tc>
        <w:tc>
          <w:tcPr>
            <w:tcW w:w="164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9,17</w:t>
            </w:r>
          </w:p>
        </w:tc>
        <w:tc>
          <w:tcPr>
            <w:tcW w:w="155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0,58</w:t>
            </w:r>
          </w:p>
        </w:tc>
      </w:tr>
      <w:tr w:rsidR="00FB1071" w:rsidRPr="00FB1071" w:rsidTr="008A0C3A">
        <w:trPr>
          <w:jc w:val="center"/>
        </w:trPr>
        <w:tc>
          <w:tcPr>
            <w:tcW w:w="34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14.</w:t>
            </w:r>
          </w:p>
        </w:tc>
        <w:tc>
          <w:tcPr>
            <w:tcW w:w="1459"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proofErr w:type="spellStart"/>
            <w:r w:rsidRPr="00FB1071">
              <w:rPr>
                <w:rFonts w:ascii="Times New Roman" w:eastAsia="Times New Roman" w:hAnsi="Times New Roman" w:cs="Times New Roman"/>
                <w:sz w:val="28"/>
                <w:szCs w:val="28"/>
                <w:lang w:eastAsia="ru-RU"/>
              </w:rPr>
              <w:t>Тараз</w:t>
            </w:r>
            <w:proofErr w:type="spellEnd"/>
          </w:p>
        </w:tc>
        <w:tc>
          <w:tcPr>
            <w:tcW w:w="164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9,17</w:t>
            </w:r>
          </w:p>
        </w:tc>
        <w:tc>
          <w:tcPr>
            <w:tcW w:w="155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0,58</w:t>
            </w:r>
          </w:p>
        </w:tc>
      </w:tr>
      <w:tr w:rsidR="00FB1071" w:rsidRPr="00FB1071" w:rsidTr="008A0C3A">
        <w:trPr>
          <w:jc w:val="center"/>
        </w:trPr>
        <w:tc>
          <w:tcPr>
            <w:tcW w:w="34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15.</w:t>
            </w:r>
          </w:p>
        </w:tc>
        <w:tc>
          <w:tcPr>
            <w:tcW w:w="1459"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Уральск</w:t>
            </w:r>
          </w:p>
        </w:tc>
        <w:tc>
          <w:tcPr>
            <w:tcW w:w="164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5,79</w:t>
            </w:r>
          </w:p>
        </w:tc>
        <w:tc>
          <w:tcPr>
            <w:tcW w:w="155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0,58</w:t>
            </w:r>
          </w:p>
        </w:tc>
      </w:tr>
      <w:tr w:rsidR="00FB1071" w:rsidRPr="00FB1071" w:rsidTr="008A0C3A">
        <w:trPr>
          <w:jc w:val="center"/>
        </w:trPr>
        <w:tc>
          <w:tcPr>
            <w:tcW w:w="34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16.</w:t>
            </w:r>
          </w:p>
        </w:tc>
        <w:tc>
          <w:tcPr>
            <w:tcW w:w="1459"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Усть-Каменогорск</w:t>
            </w:r>
          </w:p>
        </w:tc>
        <w:tc>
          <w:tcPr>
            <w:tcW w:w="164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9,65</w:t>
            </w:r>
          </w:p>
        </w:tc>
        <w:tc>
          <w:tcPr>
            <w:tcW w:w="155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0,58</w:t>
            </w:r>
          </w:p>
        </w:tc>
      </w:tr>
      <w:tr w:rsidR="00FB1071" w:rsidRPr="00FB1071" w:rsidTr="008A0C3A">
        <w:trPr>
          <w:jc w:val="center"/>
        </w:trPr>
        <w:tc>
          <w:tcPr>
            <w:tcW w:w="34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17.</w:t>
            </w:r>
          </w:p>
        </w:tc>
        <w:tc>
          <w:tcPr>
            <w:tcW w:w="1459"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Шымкент</w:t>
            </w:r>
          </w:p>
        </w:tc>
        <w:tc>
          <w:tcPr>
            <w:tcW w:w="164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9,17</w:t>
            </w:r>
          </w:p>
        </w:tc>
        <w:tc>
          <w:tcPr>
            <w:tcW w:w="155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0,58</w:t>
            </w:r>
          </w:p>
        </w:tc>
      </w:tr>
      <w:tr w:rsidR="00FB1071" w:rsidRPr="00FB1071" w:rsidTr="008A0C3A">
        <w:trPr>
          <w:jc w:val="center"/>
        </w:trPr>
        <w:tc>
          <w:tcPr>
            <w:tcW w:w="34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18.</w:t>
            </w:r>
          </w:p>
        </w:tc>
        <w:tc>
          <w:tcPr>
            <w:tcW w:w="1459"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proofErr w:type="spellStart"/>
            <w:r w:rsidRPr="00FB1071">
              <w:rPr>
                <w:rFonts w:ascii="Times New Roman" w:eastAsia="Times New Roman" w:hAnsi="Times New Roman" w:cs="Times New Roman"/>
                <w:sz w:val="28"/>
                <w:szCs w:val="28"/>
                <w:lang w:eastAsia="ru-RU"/>
              </w:rPr>
              <w:t>Алматинская</w:t>
            </w:r>
            <w:proofErr w:type="spellEnd"/>
            <w:r w:rsidRPr="00FB1071">
              <w:rPr>
                <w:rFonts w:ascii="Times New Roman" w:eastAsia="Times New Roman" w:hAnsi="Times New Roman" w:cs="Times New Roman"/>
                <w:sz w:val="28"/>
                <w:szCs w:val="28"/>
                <w:lang w:eastAsia="ru-RU"/>
              </w:rPr>
              <w:t xml:space="preserve"> область:</w:t>
            </w:r>
          </w:p>
        </w:tc>
        <w:tc>
          <w:tcPr>
            <w:tcW w:w="164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p>
        </w:tc>
        <w:tc>
          <w:tcPr>
            <w:tcW w:w="155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p>
        </w:tc>
      </w:tr>
      <w:tr w:rsidR="00FB1071" w:rsidRPr="00FB1071" w:rsidTr="008A0C3A">
        <w:trPr>
          <w:jc w:val="center"/>
        </w:trPr>
        <w:tc>
          <w:tcPr>
            <w:tcW w:w="34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19.</w:t>
            </w:r>
          </w:p>
        </w:tc>
        <w:tc>
          <w:tcPr>
            <w:tcW w:w="1459"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города областного значения</w:t>
            </w:r>
          </w:p>
        </w:tc>
        <w:tc>
          <w:tcPr>
            <w:tcW w:w="164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6,75</w:t>
            </w:r>
          </w:p>
        </w:tc>
        <w:tc>
          <w:tcPr>
            <w:tcW w:w="155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0,39</w:t>
            </w:r>
          </w:p>
        </w:tc>
      </w:tr>
      <w:tr w:rsidR="00FB1071" w:rsidRPr="00FB1071" w:rsidTr="008A0C3A">
        <w:trPr>
          <w:jc w:val="center"/>
        </w:trPr>
        <w:tc>
          <w:tcPr>
            <w:tcW w:w="34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20.</w:t>
            </w:r>
          </w:p>
        </w:tc>
        <w:tc>
          <w:tcPr>
            <w:tcW w:w="1459"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города районного значения</w:t>
            </w:r>
          </w:p>
        </w:tc>
        <w:tc>
          <w:tcPr>
            <w:tcW w:w="164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5,79</w:t>
            </w:r>
          </w:p>
        </w:tc>
        <w:tc>
          <w:tcPr>
            <w:tcW w:w="155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0,39</w:t>
            </w:r>
          </w:p>
        </w:tc>
      </w:tr>
      <w:tr w:rsidR="00FB1071" w:rsidRPr="00FB1071" w:rsidTr="008A0C3A">
        <w:trPr>
          <w:jc w:val="center"/>
        </w:trPr>
        <w:tc>
          <w:tcPr>
            <w:tcW w:w="34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21.</w:t>
            </w:r>
          </w:p>
        </w:tc>
        <w:tc>
          <w:tcPr>
            <w:tcW w:w="1459"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proofErr w:type="spellStart"/>
            <w:r w:rsidRPr="00FB1071">
              <w:rPr>
                <w:rFonts w:ascii="Times New Roman" w:eastAsia="Times New Roman" w:hAnsi="Times New Roman" w:cs="Times New Roman"/>
                <w:sz w:val="28"/>
                <w:szCs w:val="28"/>
                <w:lang w:eastAsia="ru-RU"/>
              </w:rPr>
              <w:t>Акмолинская</w:t>
            </w:r>
            <w:proofErr w:type="spellEnd"/>
            <w:r w:rsidRPr="00FB1071">
              <w:rPr>
                <w:rFonts w:ascii="Times New Roman" w:eastAsia="Times New Roman" w:hAnsi="Times New Roman" w:cs="Times New Roman"/>
                <w:sz w:val="28"/>
                <w:szCs w:val="28"/>
                <w:lang w:eastAsia="ru-RU"/>
              </w:rPr>
              <w:t xml:space="preserve"> область:</w:t>
            </w:r>
          </w:p>
        </w:tc>
        <w:tc>
          <w:tcPr>
            <w:tcW w:w="164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p>
        </w:tc>
        <w:tc>
          <w:tcPr>
            <w:tcW w:w="155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p>
        </w:tc>
      </w:tr>
      <w:tr w:rsidR="00FB1071" w:rsidRPr="00FB1071" w:rsidTr="008A0C3A">
        <w:trPr>
          <w:jc w:val="center"/>
        </w:trPr>
        <w:tc>
          <w:tcPr>
            <w:tcW w:w="34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22.</w:t>
            </w:r>
          </w:p>
        </w:tc>
        <w:tc>
          <w:tcPr>
            <w:tcW w:w="1459"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города областного значения</w:t>
            </w:r>
          </w:p>
        </w:tc>
        <w:tc>
          <w:tcPr>
            <w:tcW w:w="164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5,79</w:t>
            </w:r>
          </w:p>
        </w:tc>
        <w:tc>
          <w:tcPr>
            <w:tcW w:w="155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0,39</w:t>
            </w:r>
          </w:p>
        </w:tc>
      </w:tr>
      <w:tr w:rsidR="00FB1071" w:rsidRPr="00FB1071" w:rsidTr="008A0C3A">
        <w:trPr>
          <w:jc w:val="center"/>
        </w:trPr>
        <w:tc>
          <w:tcPr>
            <w:tcW w:w="34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23.</w:t>
            </w:r>
          </w:p>
        </w:tc>
        <w:tc>
          <w:tcPr>
            <w:tcW w:w="1459"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города районного значения</w:t>
            </w:r>
          </w:p>
        </w:tc>
        <w:tc>
          <w:tcPr>
            <w:tcW w:w="164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5,02</w:t>
            </w:r>
          </w:p>
        </w:tc>
        <w:tc>
          <w:tcPr>
            <w:tcW w:w="155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0,39</w:t>
            </w:r>
          </w:p>
        </w:tc>
      </w:tr>
      <w:tr w:rsidR="00FB1071" w:rsidRPr="00FB1071" w:rsidTr="008A0C3A">
        <w:trPr>
          <w:jc w:val="center"/>
        </w:trPr>
        <w:tc>
          <w:tcPr>
            <w:tcW w:w="34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24.</w:t>
            </w:r>
          </w:p>
        </w:tc>
        <w:tc>
          <w:tcPr>
            <w:tcW w:w="1459"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Остальные города областного значения</w:t>
            </w:r>
          </w:p>
        </w:tc>
        <w:tc>
          <w:tcPr>
            <w:tcW w:w="164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85 процентов от ставки, установленной для областного центра</w:t>
            </w:r>
          </w:p>
        </w:tc>
        <w:tc>
          <w:tcPr>
            <w:tcW w:w="155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0,39</w:t>
            </w:r>
          </w:p>
        </w:tc>
      </w:tr>
      <w:tr w:rsidR="00FB1071" w:rsidRPr="00FB1071" w:rsidTr="008A0C3A">
        <w:trPr>
          <w:jc w:val="center"/>
        </w:trPr>
        <w:tc>
          <w:tcPr>
            <w:tcW w:w="34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25.</w:t>
            </w:r>
          </w:p>
        </w:tc>
        <w:tc>
          <w:tcPr>
            <w:tcW w:w="1459"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Остальные города районного значения</w:t>
            </w:r>
          </w:p>
        </w:tc>
        <w:tc>
          <w:tcPr>
            <w:tcW w:w="164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75 процентов от ставки, установленной для областного центра</w:t>
            </w:r>
          </w:p>
        </w:tc>
        <w:tc>
          <w:tcPr>
            <w:tcW w:w="155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0,19</w:t>
            </w:r>
          </w:p>
        </w:tc>
      </w:tr>
      <w:tr w:rsidR="00FB1071" w:rsidRPr="00FB1071" w:rsidTr="008A0C3A">
        <w:trPr>
          <w:jc w:val="center"/>
        </w:trPr>
        <w:tc>
          <w:tcPr>
            <w:tcW w:w="34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26.</w:t>
            </w:r>
          </w:p>
        </w:tc>
        <w:tc>
          <w:tcPr>
            <w:tcW w:w="1459"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Поселки</w:t>
            </w:r>
          </w:p>
        </w:tc>
        <w:tc>
          <w:tcPr>
            <w:tcW w:w="164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0,96</w:t>
            </w:r>
          </w:p>
        </w:tc>
        <w:tc>
          <w:tcPr>
            <w:tcW w:w="155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0,13</w:t>
            </w:r>
          </w:p>
        </w:tc>
      </w:tr>
      <w:tr w:rsidR="00FB1071" w:rsidRPr="00FB1071" w:rsidTr="008A0C3A">
        <w:trPr>
          <w:jc w:val="center"/>
        </w:trPr>
        <w:tc>
          <w:tcPr>
            <w:tcW w:w="34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27.</w:t>
            </w:r>
          </w:p>
        </w:tc>
        <w:tc>
          <w:tcPr>
            <w:tcW w:w="1459"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Села (аулы)</w:t>
            </w:r>
          </w:p>
        </w:tc>
        <w:tc>
          <w:tcPr>
            <w:tcW w:w="1644"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0,48</w:t>
            </w:r>
          </w:p>
        </w:tc>
        <w:tc>
          <w:tcPr>
            <w:tcW w:w="155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0,09</w:t>
            </w:r>
          </w:p>
        </w:tc>
      </w:tr>
    </w:tbl>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 </w:t>
      </w:r>
    </w:p>
    <w:p w:rsidR="00FB1071" w:rsidRPr="00FB1071" w:rsidRDefault="00FB1071" w:rsidP="00FB1071">
      <w:pPr>
        <w:spacing w:after="0" w:line="240" w:lineRule="auto"/>
        <w:ind w:firstLine="720"/>
        <w:jc w:val="both"/>
        <w:rPr>
          <w:rFonts w:ascii="Times New Roman" w:eastAsia="Times New Roman" w:hAnsi="Times New Roman" w:cs="Times New Roman"/>
          <w:sz w:val="28"/>
          <w:szCs w:val="28"/>
          <w:lang w:eastAsia="ru-RU"/>
        </w:rPr>
      </w:pPr>
      <w:bookmarkStart w:id="36" w:name="SUB3820000"/>
      <w:bookmarkEnd w:id="36"/>
      <w:r w:rsidRPr="00FB1071">
        <w:rPr>
          <w:rFonts w:ascii="Times New Roman" w:eastAsia="Times New Roman" w:hAnsi="Times New Roman" w:cs="Times New Roman"/>
          <w:sz w:val="28"/>
          <w:szCs w:val="28"/>
          <w:lang w:eastAsia="ru-RU"/>
        </w:rPr>
        <w:t>Базовые налоговые ставки на придомовые земельные участки</w:t>
      </w:r>
    </w:p>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lastRenderedPageBreak/>
        <w:t>Придомовым земельным участком считается часть земельного участка, относящегося к землям населенных пунктов, предназначенная для обслуживания жилого дома и не занятая жилищным фондом, в том числе строениями и сооружениями при нем.</w:t>
      </w:r>
    </w:p>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Придомовые земельные участки подлежат налогообложению по следующим базовым налоговым ставкам:</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bookmarkStart w:id="37" w:name="SUB3820001"/>
      <w:bookmarkEnd w:id="37"/>
      <w:r w:rsidRPr="00FB1071">
        <w:rPr>
          <w:rFonts w:ascii="Times New Roman" w:eastAsia="Times New Roman" w:hAnsi="Times New Roman" w:cs="Times New Roman"/>
          <w:sz w:val="28"/>
          <w:szCs w:val="28"/>
          <w:lang w:eastAsia="ru-RU"/>
        </w:rPr>
        <w:t>1) для городов Астаны, Алматы и городов областного значения:</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при площади до 1000 квадратных метров включительно - 0,20 тенге за 1 квадратный метр;</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при площади, превышающей 1000 квадратных метров, - 6,00 тенге за 1 квадратный метр.</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По решению местных представительных органов ставки налога на земельные участки, превышающие 1000 квадратных метров, могут быть снижены с 6,00 до 0,20 тенге за 1 квадратный метр;</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bookmarkStart w:id="38" w:name="SUB3820002"/>
      <w:bookmarkEnd w:id="38"/>
      <w:r w:rsidRPr="00FB1071">
        <w:rPr>
          <w:rFonts w:ascii="Times New Roman" w:eastAsia="Times New Roman" w:hAnsi="Times New Roman" w:cs="Times New Roman"/>
          <w:sz w:val="28"/>
          <w:szCs w:val="28"/>
          <w:lang w:eastAsia="ru-RU"/>
        </w:rPr>
        <w:t>2) для остальных населенных пунктов:</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при площади до 5000 квадратных метров включительно - 0,20 тенге за 1 квадратный метр;</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при площади, превышающей 5000 квадратных метров, - 1,00 тенге за 1 квадратный метр.</w:t>
      </w:r>
    </w:p>
    <w:p w:rsidR="00FB1071" w:rsidRPr="00FB1071" w:rsidRDefault="00FB1071" w:rsidP="00FB1071">
      <w:pPr>
        <w:spacing w:after="0" w:line="240" w:lineRule="auto"/>
        <w:ind w:left="720"/>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По решению местных представительных органов ставки налогов на земельные участки, превышающие 5000 квадратных метров, могут быть снижены с 1,00 тенге до 0,20 тенге за 1 квадратный метр.</w:t>
      </w:r>
    </w:p>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 </w:t>
      </w:r>
      <w:bookmarkStart w:id="39" w:name="SUB3830000"/>
      <w:bookmarkEnd w:id="39"/>
    </w:p>
    <w:p w:rsidR="00FB1071" w:rsidRPr="00FB1071" w:rsidRDefault="00FB1071" w:rsidP="00FB1071">
      <w:pPr>
        <w:spacing w:after="0" w:line="240" w:lineRule="auto"/>
        <w:ind w:firstLine="720"/>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Базовые налоговые ставки на земли промышленности, расположенные вне населенных пунктов.</w:t>
      </w:r>
    </w:p>
    <w:p w:rsidR="00FB1071" w:rsidRPr="00FB1071" w:rsidRDefault="00FB1071" w:rsidP="00FB1071">
      <w:pPr>
        <w:spacing w:after="0" w:line="240" w:lineRule="auto"/>
        <w:ind w:firstLine="720"/>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Базовые налоговые ставки за расположенные вне населенных пунктов земли промышленности устанавливаются в расчете на один гектар в следующих размерах пропорционально баллам бонитета:</w:t>
      </w:r>
    </w:p>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 </w:t>
      </w:r>
    </w:p>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p>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p>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p>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p>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p>
    <w:p w:rsidR="00FB1071" w:rsidRPr="00FB1071" w:rsidRDefault="00FB1071" w:rsidP="00FB1071">
      <w:pPr>
        <w:spacing w:after="0" w:line="240" w:lineRule="auto"/>
        <w:ind w:firstLine="851"/>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Таблица 11 – Базовые налоговые ставки на земли промышленности, расположенные вне населенных пунктов</w:t>
      </w:r>
    </w:p>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p>
    <w:tbl>
      <w:tblPr>
        <w:tblW w:w="5000" w:type="pct"/>
        <w:jc w:val="center"/>
        <w:tblCellMar>
          <w:left w:w="0" w:type="dxa"/>
          <w:right w:w="0" w:type="dxa"/>
        </w:tblCellMar>
        <w:tblLook w:val="0000" w:firstRow="0" w:lastRow="0" w:firstColumn="0" w:lastColumn="0" w:noHBand="0" w:noVBand="0"/>
      </w:tblPr>
      <w:tblGrid>
        <w:gridCol w:w="1204"/>
        <w:gridCol w:w="1426"/>
        <w:gridCol w:w="1914"/>
        <w:gridCol w:w="1346"/>
        <w:gridCol w:w="1704"/>
        <w:gridCol w:w="1977"/>
      </w:tblGrid>
      <w:tr w:rsidR="00FB1071" w:rsidRPr="00FB1071" w:rsidTr="008A0C3A">
        <w:trPr>
          <w:jc w:val="center"/>
        </w:trPr>
        <w:tc>
          <w:tcPr>
            <w:tcW w:w="62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w:t>
            </w:r>
          </w:p>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proofErr w:type="gramStart"/>
            <w:r w:rsidRPr="00FB1071">
              <w:rPr>
                <w:rFonts w:ascii="Times New Roman" w:eastAsia="Times New Roman" w:hAnsi="Times New Roman" w:cs="Times New Roman"/>
                <w:sz w:val="28"/>
                <w:szCs w:val="28"/>
                <w:lang w:eastAsia="ru-RU"/>
              </w:rPr>
              <w:t>п</w:t>
            </w:r>
            <w:proofErr w:type="gramEnd"/>
            <w:r w:rsidRPr="00FB1071">
              <w:rPr>
                <w:rFonts w:ascii="Times New Roman" w:eastAsia="Times New Roman" w:hAnsi="Times New Roman" w:cs="Times New Roman"/>
                <w:sz w:val="28"/>
                <w:szCs w:val="28"/>
                <w:lang w:eastAsia="ru-RU"/>
              </w:rPr>
              <w:t>/п</w:t>
            </w:r>
          </w:p>
        </w:tc>
        <w:tc>
          <w:tcPr>
            <w:tcW w:w="74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Балл</w:t>
            </w:r>
          </w:p>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бонитета</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Базовая</w:t>
            </w:r>
          </w:p>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налоговая ставка (тенге)</w:t>
            </w:r>
          </w:p>
        </w:tc>
        <w:tc>
          <w:tcPr>
            <w:tcW w:w="70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w:t>
            </w:r>
          </w:p>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proofErr w:type="gramStart"/>
            <w:r w:rsidRPr="00FB1071">
              <w:rPr>
                <w:rFonts w:ascii="Times New Roman" w:eastAsia="Times New Roman" w:hAnsi="Times New Roman" w:cs="Times New Roman"/>
                <w:sz w:val="28"/>
                <w:szCs w:val="28"/>
                <w:lang w:eastAsia="ru-RU"/>
              </w:rPr>
              <w:t>п</w:t>
            </w:r>
            <w:proofErr w:type="gramEnd"/>
            <w:r w:rsidRPr="00FB1071">
              <w:rPr>
                <w:rFonts w:ascii="Times New Roman" w:eastAsia="Times New Roman" w:hAnsi="Times New Roman" w:cs="Times New Roman"/>
                <w:sz w:val="28"/>
                <w:szCs w:val="28"/>
                <w:lang w:eastAsia="ru-RU"/>
              </w:rPr>
              <w:t>/п</w:t>
            </w:r>
          </w:p>
        </w:tc>
        <w:tc>
          <w:tcPr>
            <w:tcW w:w="89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Балл</w:t>
            </w:r>
          </w:p>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бонитета</w:t>
            </w:r>
          </w:p>
        </w:tc>
        <w:tc>
          <w:tcPr>
            <w:tcW w:w="103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Базовая налоговая ставка (тенге)</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w:t>
            </w:r>
          </w:p>
        </w:tc>
        <w:tc>
          <w:tcPr>
            <w:tcW w:w="745" w:type="pct"/>
            <w:tcBorders>
              <w:top w:val="nil"/>
              <w:left w:val="nil"/>
              <w:bottom w:val="single" w:sz="8" w:space="0" w:color="auto"/>
              <w:right w:val="single" w:sz="8" w:space="0" w:color="auto"/>
            </w:tcBorders>
            <w:tcMar>
              <w:top w:w="0" w:type="dxa"/>
              <w:left w:w="108" w:type="dxa"/>
              <w:bottom w:w="0" w:type="dxa"/>
              <w:right w:w="108" w:type="dxa"/>
            </w:tcMar>
            <w:vAlign w:val="cente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w:t>
            </w:r>
          </w:p>
        </w:tc>
        <w:tc>
          <w:tcPr>
            <w:tcW w:w="1000" w:type="pct"/>
            <w:tcBorders>
              <w:top w:val="nil"/>
              <w:left w:val="nil"/>
              <w:bottom w:val="single" w:sz="8" w:space="0" w:color="auto"/>
              <w:right w:val="single" w:sz="8" w:space="0" w:color="auto"/>
            </w:tcBorders>
            <w:tcMar>
              <w:top w:w="0" w:type="dxa"/>
              <w:left w:w="108" w:type="dxa"/>
              <w:bottom w:w="0" w:type="dxa"/>
              <w:right w:w="108" w:type="dxa"/>
            </w:tcMar>
            <w:vAlign w:val="cente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w:t>
            </w:r>
          </w:p>
        </w:tc>
        <w:tc>
          <w:tcPr>
            <w:tcW w:w="703" w:type="pct"/>
            <w:tcBorders>
              <w:top w:val="nil"/>
              <w:left w:val="nil"/>
              <w:bottom w:val="single" w:sz="8" w:space="0" w:color="auto"/>
              <w:right w:val="single" w:sz="8" w:space="0" w:color="auto"/>
            </w:tcBorders>
            <w:tcMar>
              <w:top w:w="0" w:type="dxa"/>
              <w:left w:w="108" w:type="dxa"/>
              <w:bottom w:w="0" w:type="dxa"/>
              <w:right w:w="108" w:type="dxa"/>
            </w:tcMar>
            <w:vAlign w:val="cente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w:t>
            </w:r>
          </w:p>
        </w:tc>
        <w:tc>
          <w:tcPr>
            <w:tcW w:w="890" w:type="pct"/>
            <w:tcBorders>
              <w:top w:val="nil"/>
              <w:left w:val="nil"/>
              <w:bottom w:val="single" w:sz="8" w:space="0" w:color="auto"/>
              <w:right w:val="single" w:sz="8" w:space="0" w:color="auto"/>
            </w:tcBorders>
            <w:tcMar>
              <w:top w:w="0" w:type="dxa"/>
              <w:left w:w="108" w:type="dxa"/>
              <w:bottom w:w="0" w:type="dxa"/>
              <w:right w:w="108" w:type="dxa"/>
            </w:tcMar>
            <w:vAlign w:val="cente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w:t>
            </w:r>
          </w:p>
        </w:tc>
        <w:tc>
          <w:tcPr>
            <w:tcW w:w="1033" w:type="pct"/>
            <w:tcBorders>
              <w:top w:val="nil"/>
              <w:left w:val="nil"/>
              <w:bottom w:val="single" w:sz="8" w:space="0" w:color="auto"/>
              <w:right w:val="single" w:sz="8" w:space="0" w:color="auto"/>
            </w:tcBorders>
            <w:tcMar>
              <w:top w:w="0" w:type="dxa"/>
              <w:left w:w="108" w:type="dxa"/>
              <w:bottom w:w="0" w:type="dxa"/>
              <w:right w:w="108" w:type="dxa"/>
            </w:tcMar>
            <w:vAlign w:val="cente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0</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48,25</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52.</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51</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2634,45</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91,67</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53.</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52</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2690,23</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135,10</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54.</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53</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2745,95</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lastRenderedPageBreak/>
              <w:t>4.</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178,52</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55.</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54</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2801,72</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221,95</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56.</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55</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2857,46</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265,37</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57.</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56</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2913,24</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308,80</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58.</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57</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2968,96</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352,22</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59.</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58</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3024,73</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395,65</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60.</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59</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3080,47</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10.</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439,07</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61.</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60</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3136,25</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11.</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10</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482,50</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62.</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61</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3188,36</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12.</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11</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530,75</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63.</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62</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3247,75</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13.</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12</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592,41</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64.</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63</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3325,49</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14.</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13</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654,08</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65.</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64</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3364,61</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15.</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14</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715,68</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66.</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65</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3423,05</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16.</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15</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777,35</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67.</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66</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3489,25</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17.</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16</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839,01</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68.</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67</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3539,95</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18.</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17</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900,67</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69.</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68</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3598,39</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19.</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18</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962,29</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70.</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69</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3656,81</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20.</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19</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1023,96</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71.</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70</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3715,25</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21.</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20</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1084,66</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72.</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71</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3769,29</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22.</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21</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1138,70</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73.</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72</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3829,64</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23.</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22</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1189,07</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74.</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73</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3890,53</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24.</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23</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1239,35</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75.</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74</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3951,67</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25.</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24</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1287,73</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76.</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75</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4012,79</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26.</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25</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1340,29</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77.</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76</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4073,88</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27.</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26</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1390,66</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78.</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77</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4135,02</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28.</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27</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1441,07</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79.</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78</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4196,15</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29.</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28</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1491,45</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80.</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79</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4257,23</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30.</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29</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1541,88</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81.</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80</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4319,34</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31.</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30</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1592,25</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82.</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81</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4371,45</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32.</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31</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1646,29</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83.</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82</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4432,57</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33.</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32</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1693,03</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84.</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83</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4493,66</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34.</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33</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1740,76</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85.</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84</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4554,80</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35.</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34</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1788,47</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86.</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85</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4615,92</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36.</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35</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1836,20</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87.</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86</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4677,01</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37.</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36</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1883,87</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88.</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87</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4738,15</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38.</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37</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1931,58</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89.</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88</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4799,27</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39.</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38</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1979,31</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90.</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89</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4860,36</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40.</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39</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2027,02</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91.</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90</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4921,50</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41.</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40</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2074,75</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92.</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91</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4975,54</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42.</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41</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2126,86</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93.</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92</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5054,48</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43.</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42</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2178,19</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94.</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93</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5134,32</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44.</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43</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2228,61</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95.</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94</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5214,22</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45.</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44</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2278,98</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96.</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95</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5294,09</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lastRenderedPageBreak/>
              <w:t>46.</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45</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2329,41</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97.</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96</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5373,99</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47.</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46</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2379,79</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98.</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97</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5453,83</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48.</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47</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2340,22</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99.</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98</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5533,73</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49.</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48</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2480,57</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100.</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99</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5613,59</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50.</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49</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2531,00</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101.</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100</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5693,50</w:t>
            </w:r>
          </w:p>
        </w:tc>
      </w:tr>
      <w:tr w:rsidR="00FB1071" w:rsidRPr="00FB1071" w:rsidTr="008A0C3A">
        <w:trPr>
          <w:jc w:val="center"/>
        </w:trPr>
        <w:tc>
          <w:tcPr>
            <w:tcW w:w="629"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51.</w:t>
            </w:r>
          </w:p>
        </w:tc>
        <w:tc>
          <w:tcPr>
            <w:tcW w:w="745"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50</w:t>
            </w:r>
          </w:p>
        </w:tc>
        <w:tc>
          <w:tcPr>
            <w:tcW w:w="100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2582,34</w:t>
            </w:r>
          </w:p>
        </w:tc>
        <w:tc>
          <w:tcPr>
            <w:tcW w:w="70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102.</w:t>
            </w:r>
          </w:p>
        </w:tc>
        <w:tc>
          <w:tcPr>
            <w:tcW w:w="890"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свыше 100</w:t>
            </w:r>
          </w:p>
        </w:tc>
        <w:tc>
          <w:tcPr>
            <w:tcW w:w="1033" w:type="pct"/>
            <w:tcBorders>
              <w:top w:val="nil"/>
              <w:left w:val="nil"/>
              <w:bottom w:val="single" w:sz="8" w:space="0" w:color="auto"/>
              <w:right w:val="single" w:sz="8" w:space="0" w:color="auto"/>
            </w:tcBorders>
            <w:tcMar>
              <w:top w:w="0" w:type="dxa"/>
              <w:left w:w="108" w:type="dxa"/>
              <w:bottom w:w="0" w:type="dxa"/>
              <w:right w:w="108" w:type="dxa"/>
            </w:tcMar>
          </w:tcPr>
          <w:p w:rsidR="00FB1071" w:rsidRPr="00FB1071" w:rsidRDefault="00FB1071" w:rsidP="00FB1071">
            <w:pPr>
              <w:spacing w:after="0" w:line="240" w:lineRule="auto"/>
              <w:jc w:val="center"/>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5790,00</w:t>
            </w:r>
          </w:p>
        </w:tc>
      </w:tr>
    </w:tbl>
    <w:p w:rsidR="00FB1071" w:rsidRPr="00FB1071" w:rsidRDefault="00FB1071" w:rsidP="00FB1071">
      <w:pPr>
        <w:spacing w:after="0" w:line="240" w:lineRule="auto"/>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 </w:t>
      </w:r>
      <w:bookmarkStart w:id="40" w:name="SUB3830200"/>
      <w:bookmarkStart w:id="41" w:name="SUB3840000"/>
      <w:bookmarkEnd w:id="40"/>
      <w:bookmarkEnd w:id="41"/>
      <w:r w:rsidRPr="00FB1071">
        <w:rPr>
          <w:rFonts w:ascii="Times New Roman" w:eastAsia="Times New Roman" w:hAnsi="Times New Roman" w:cs="Times New Roman"/>
          <w:sz w:val="28"/>
          <w:szCs w:val="28"/>
          <w:lang w:eastAsia="ru-RU"/>
        </w:rPr>
        <w:t> </w:t>
      </w:r>
      <w:bookmarkStart w:id="42" w:name="SUB3850000"/>
      <w:bookmarkEnd w:id="42"/>
      <w:r w:rsidRPr="00FB1071">
        <w:rPr>
          <w:rFonts w:ascii="Times New Roman" w:eastAsia="Times New Roman" w:hAnsi="Times New Roman" w:cs="Times New Roman"/>
          <w:sz w:val="28"/>
          <w:szCs w:val="28"/>
          <w:lang w:eastAsia="ru-RU"/>
        </w:rPr>
        <w:t> </w:t>
      </w:r>
    </w:p>
    <w:p w:rsidR="00FB1071" w:rsidRPr="00FB1071" w:rsidRDefault="00FB1071" w:rsidP="00FB1071">
      <w:pPr>
        <w:spacing w:after="0" w:line="240" w:lineRule="auto"/>
        <w:ind w:firstLine="720"/>
        <w:jc w:val="both"/>
        <w:rPr>
          <w:rFonts w:ascii="Times New Roman" w:eastAsia="Times New Roman" w:hAnsi="Times New Roman" w:cs="Times New Roman"/>
          <w:sz w:val="28"/>
          <w:szCs w:val="28"/>
          <w:lang w:eastAsia="ru-RU"/>
        </w:rPr>
      </w:pPr>
      <w:bookmarkStart w:id="43" w:name="SUB3870000"/>
      <w:bookmarkEnd w:id="43"/>
      <w:r w:rsidRPr="00FB1071">
        <w:rPr>
          <w:rFonts w:ascii="Times New Roman" w:eastAsia="Times New Roman" w:hAnsi="Times New Roman" w:cs="Times New Roman"/>
          <w:sz w:val="28"/>
          <w:szCs w:val="28"/>
          <w:lang w:eastAsia="ru-RU"/>
        </w:rPr>
        <w:t>Корректировка базовых налоговых ставок.</w:t>
      </w:r>
    </w:p>
    <w:p w:rsidR="00FB1071" w:rsidRPr="00FB1071" w:rsidRDefault="00FB1071" w:rsidP="00FB1071">
      <w:pPr>
        <w:spacing w:after="0" w:line="240" w:lineRule="auto"/>
        <w:ind w:firstLine="720"/>
        <w:jc w:val="both"/>
        <w:rPr>
          <w:rFonts w:ascii="Times New Roman" w:eastAsia="Times New Roman" w:hAnsi="Times New Roman" w:cs="Times New Roman"/>
          <w:sz w:val="28"/>
          <w:szCs w:val="28"/>
          <w:lang w:eastAsia="ru-RU"/>
        </w:rPr>
      </w:pPr>
      <w:r w:rsidRPr="00FB1071">
        <w:rPr>
          <w:rFonts w:ascii="Times New Roman" w:eastAsia="Times New Roman" w:hAnsi="Times New Roman" w:cs="Times New Roman"/>
          <w:sz w:val="28"/>
          <w:szCs w:val="28"/>
          <w:lang w:eastAsia="ru-RU"/>
        </w:rPr>
        <w:t>Местные представительные органы на основании проектов (схем) зонирования земель, проводимого в соответствии с земельным законодательством Республики Казахстан, имеют право понижать или повышать ставки земельного налога не более чем на 50 процентов от базовых ставок земельного налога. При этом запрещается понижение или повышение ставок земельного налога индивидуально для отдельных налогоплательщиков.</w:t>
      </w:r>
    </w:p>
    <w:p w:rsidR="00FB1071" w:rsidRPr="00FB1071" w:rsidRDefault="00FB1071" w:rsidP="00FB1071">
      <w:pPr>
        <w:spacing w:after="0" w:line="240" w:lineRule="auto"/>
        <w:ind w:firstLine="720"/>
        <w:jc w:val="both"/>
        <w:rPr>
          <w:rFonts w:ascii="Times New Roman" w:eastAsia="Times New Roman" w:hAnsi="Times New Roman" w:cs="Times New Roman"/>
          <w:sz w:val="28"/>
          <w:szCs w:val="28"/>
          <w:lang w:eastAsia="ru-RU"/>
        </w:rPr>
      </w:pPr>
      <w:bookmarkStart w:id="44" w:name="SUB3870200"/>
      <w:bookmarkStart w:id="45" w:name="SUB3870300"/>
      <w:bookmarkStart w:id="46" w:name="SUB3880000"/>
      <w:bookmarkEnd w:id="44"/>
      <w:bookmarkEnd w:id="45"/>
      <w:bookmarkEnd w:id="46"/>
      <w:r w:rsidRPr="00FB1071">
        <w:rPr>
          <w:rFonts w:ascii="Times New Roman" w:eastAsia="Times New Roman" w:hAnsi="Times New Roman" w:cs="Times New Roman"/>
          <w:sz w:val="28"/>
          <w:szCs w:val="28"/>
          <w:lang w:eastAsia="ru-RU"/>
        </w:rPr>
        <w:t xml:space="preserve">Исчисление налога производится путем применения соответствующей налоговой ставки к налоговой базе отдельно по каждому земельному участку. </w:t>
      </w:r>
      <w:bookmarkStart w:id="47" w:name="SUB3880200"/>
      <w:bookmarkEnd w:id="47"/>
      <w:r w:rsidRPr="00FB1071">
        <w:rPr>
          <w:rFonts w:ascii="Times New Roman" w:eastAsia="Times New Roman" w:hAnsi="Times New Roman" w:cs="Times New Roman"/>
          <w:sz w:val="28"/>
          <w:szCs w:val="28"/>
          <w:lang w:eastAsia="ru-RU"/>
        </w:rPr>
        <w:t xml:space="preserve">Если иное не установлено настоящей главой, при предоставлении государством права собственности, права постоянного или первичного безвозмездного временного землепользования на земельный участок, налогоплательщик исчисляет земельный налог, начиная с месяца, следующего за месяцем предоставления таких прав на земельный участок. </w:t>
      </w:r>
      <w:bookmarkStart w:id="48" w:name="SUB3880300"/>
      <w:bookmarkEnd w:id="48"/>
      <w:r w:rsidRPr="00FB1071">
        <w:rPr>
          <w:rFonts w:ascii="Times New Roman" w:eastAsia="Times New Roman" w:hAnsi="Times New Roman" w:cs="Times New Roman"/>
          <w:sz w:val="28"/>
          <w:szCs w:val="28"/>
          <w:lang w:eastAsia="ru-RU"/>
        </w:rPr>
        <w:t xml:space="preserve">В случае прекращения права владения или права пользования земельным участком земельный налог исчисляется за фактический период пользования земельным участком. </w:t>
      </w:r>
      <w:bookmarkStart w:id="49" w:name="SUB3880400"/>
      <w:bookmarkEnd w:id="49"/>
      <w:r w:rsidRPr="00FB1071">
        <w:rPr>
          <w:rFonts w:ascii="Times New Roman" w:eastAsia="Times New Roman" w:hAnsi="Times New Roman" w:cs="Times New Roman"/>
          <w:sz w:val="28"/>
          <w:szCs w:val="28"/>
          <w:lang w:eastAsia="ru-RU"/>
        </w:rPr>
        <w:t xml:space="preserve">Уплата земельного налога производится в бюджет по месту нахождения земельного участка. </w:t>
      </w:r>
      <w:bookmarkStart w:id="50" w:name="SUB3880500"/>
      <w:bookmarkStart w:id="51" w:name="SUB3880800"/>
      <w:bookmarkEnd w:id="50"/>
      <w:bookmarkEnd w:id="51"/>
      <w:r w:rsidRPr="00FB1071">
        <w:rPr>
          <w:rFonts w:ascii="Times New Roman" w:eastAsia="Times New Roman" w:hAnsi="Times New Roman" w:cs="Times New Roman"/>
          <w:sz w:val="28"/>
          <w:szCs w:val="28"/>
          <w:lang w:eastAsia="ru-RU"/>
        </w:rPr>
        <w:t>По объектам налогообложения, находящимся в общей долевой собственности, налог исчисляется пропорционально их доле в этом земельном участке.  </w:t>
      </w:r>
      <w:bookmarkStart w:id="52" w:name="SUB3890000"/>
      <w:bookmarkEnd w:id="52"/>
      <w:r w:rsidRPr="00FB1071">
        <w:rPr>
          <w:rFonts w:ascii="Times New Roman" w:eastAsia="Times New Roman" w:hAnsi="Times New Roman" w:cs="Times New Roman"/>
          <w:sz w:val="28"/>
          <w:szCs w:val="28"/>
          <w:lang w:eastAsia="ru-RU"/>
        </w:rPr>
        <w:t xml:space="preserve">Порядок исчисления и сроки уплаты налога юридическими лицами. Юридические лица самостоятельно исчисляют суммы земельного налога путем применения соответствующей ставки налога к налоговой базе. </w:t>
      </w:r>
      <w:bookmarkStart w:id="53" w:name="SUB3890200"/>
      <w:bookmarkEnd w:id="53"/>
      <w:r w:rsidRPr="00FB1071">
        <w:rPr>
          <w:rFonts w:ascii="Times New Roman" w:eastAsia="Times New Roman" w:hAnsi="Times New Roman" w:cs="Times New Roman"/>
          <w:sz w:val="28"/>
          <w:szCs w:val="28"/>
          <w:lang w:eastAsia="ru-RU"/>
        </w:rPr>
        <w:t xml:space="preserve">Юридические лица обязаны исчислять и уплачивать в течение налогового периода текущие платежи по земельному налогу. </w:t>
      </w:r>
      <w:bookmarkStart w:id="54" w:name="SUB3890300"/>
      <w:bookmarkEnd w:id="54"/>
      <w:r w:rsidRPr="00FB1071">
        <w:rPr>
          <w:rFonts w:ascii="Times New Roman" w:eastAsia="Times New Roman" w:hAnsi="Times New Roman" w:cs="Times New Roman"/>
          <w:sz w:val="28"/>
          <w:szCs w:val="28"/>
          <w:lang w:eastAsia="ru-RU"/>
        </w:rPr>
        <w:t xml:space="preserve">Суммы текущих платежей подлежат уплате равными долями не позднее 25 февраля, 25 мая, 25 августа, 25 ноября текущего года. По вновь созданным налогоплательщикам первым сроком уплаты текущих платежей является очередной срок, следующий за датой создания налогоплательщика. </w:t>
      </w:r>
      <w:bookmarkStart w:id="55" w:name="SUB3890400"/>
      <w:bookmarkEnd w:id="55"/>
      <w:r w:rsidRPr="00FB1071">
        <w:rPr>
          <w:rFonts w:ascii="Times New Roman" w:eastAsia="Times New Roman" w:hAnsi="Times New Roman" w:cs="Times New Roman"/>
          <w:sz w:val="28"/>
          <w:szCs w:val="28"/>
          <w:lang w:eastAsia="ru-RU"/>
        </w:rPr>
        <w:t>Размер текущих платежей определяется путем применения соответствующих налоговых ставок к налоговой базе по объектам налогообложения, имеющимся на начало налогового периода.</w:t>
      </w:r>
      <w:bookmarkStart w:id="56" w:name="SUB3890500"/>
      <w:bookmarkEnd w:id="56"/>
      <w:r w:rsidRPr="00FB1071">
        <w:rPr>
          <w:rFonts w:ascii="Times New Roman" w:eastAsia="Times New Roman" w:hAnsi="Times New Roman" w:cs="Times New Roman"/>
          <w:sz w:val="28"/>
          <w:szCs w:val="28"/>
          <w:lang w:eastAsia="ru-RU"/>
        </w:rPr>
        <w:t xml:space="preserve"> </w:t>
      </w:r>
      <w:bookmarkStart w:id="57" w:name="SUB3890600"/>
      <w:bookmarkStart w:id="58" w:name="SUB3890700"/>
      <w:bookmarkStart w:id="59" w:name="SUB3890900"/>
      <w:bookmarkEnd w:id="57"/>
      <w:bookmarkEnd w:id="58"/>
      <w:bookmarkEnd w:id="59"/>
      <w:r w:rsidRPr="00FB1071">
        <w:rPr>
          <w:rFonts w:ascii="Times New Roman" w:eastAsia="Times New Roman" w:hAnsi="Times New Roman" w:cs="Times New Roman"/>
          <w:sz w:val="28"/>
          <w:szCs w:val="28"/>
          <w:lang w:eastAsia="ru-RU"/>
        </w:rPr>
        <w:t xml:space="preserve">Налогоплательщик производит окончательный расчет и уплачивает земельный налог не позднее десяти календарных дней после наступления срока представления декларации за налоговый период. </w:t>
      </w:r>
      <w:bookmarkStart w:id="60" w:name="SUB3900000"/>
      <w:bookmarkStart w:id="61" w:name="SUB3910000"/>
      <w:bookmarkEnd w:id="60"/>
      <w:bookmarkEnd w:id="61"/>
      <w:r w:rsidRPr="00FB1071">
        <w:rPr>
          <w:rFonts w:ascii="Times New Roman" w:eastAsia="Times New Roman" w:hAnsi="Times New Roman" w:cs="Times New Roman"/>
          <w:sz w:val="28"/>
          <w:szCs w:val="28"/>
          <w:lang w:eastAsia="ru-RU"/>
        </w:rPr>
        <w:t xml:space="preserve">Исчисление </w:t>
      </w:r>
      <w:proofErr w:type="gramStart"/>
      <w:r w:rsidRPr="00FB1071">
        <w:rPr>
          <w:rFonts w:ascii="Times New Roman" w:eastAsia="Times New Roman" w:hAnsi="Times New Roman" w:cs="Times New Roman"/>
          <w:sz w:val="28"/>
          <w:szCs w:val="28"/>
          <w:lang w:eastAsia="ru-RU"/>
        </w:rPr>
        <w:t>земельного налога, подлежащего уплате физическими лицами производится</w:t>
      </w:r>
      <w:proofErr w:type="gramEnd"/>
      <w:r w:rsidRPr="00FB1071">
        <w:rPr>
          <w:rFonts w:ascii="Times New Roman" w:eastAsia="Times New Roman" w:hAnsi="Times New Roman" w:cs="Times New Roman"/>
          <w:sz w:val="28"/>
          <w:szCs w:val="28"/>
          <w:lang w:eastAsia="ru-RU"/>
        </w:rPr>
        <w:t xml:space="preserve"> </w:t>
      </w:r>
      <w:r w:rsidRPr="00FB1071">
        <w:rPr>
          <w:rFonts w:ascii="Times New Roman" w:eastAsia="Times New Roman" w:hAnsi="Times New Roman" w:cs="Times New Roman"/>
          <w:sz w:val="28"/>
          <w:szCs w:val="28"/>
          <w:lang w:eastAsia="ru-RU"/>
        </w:rPr>
        <w:lastRenderedPageBreak/>
        <w:t>налоговыми органами исходя из соответствующих ставок налога и налоговой базы не позднее 1 августа.</w:t>
      </w:r>
    </w:p>
    <w:p w:rsidR="00203C85" w:rsidRDefault="00203C85"/>
    <w:sectPr w:rsidR="00203C8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A235A2"/>
    <w:multiLevelType w:val="hybridMultilevel"/>
    <w:tmpl w:val="AD96075E"/>
    <w:lvl w:ilvl="0" w:tplc="04190011">
      <w:start w:val="1"/>
      <w:numFmt w:val="decimal"/>
      <w:lvlText w:val="%1)"/>
      <w:lvlJc w:val="left"/>
      <w:pPr>
        <w:tabs>
          <w:tab w:val="num" w:pos="2700"/>
        </w:tabs>
        <w:ind w:left="2700" w:hanging="360"/>
      </w:pPr>
      <w:rPr>
        <w:rFonts w:hint="default"/>
      </w:rPr>
    </w:lvl>
    <w:lvl w:ilvl="1" w:tplc="04190003" w:tentative="1">
      <w:start w:val="1"/>
      <w:numFmt w:val="bullet"/>
      <w:lvlText w:val="o"/>
      <w:lvlJc w:val="left"/>
      <w:pPr>
        <w:tabs>
          <w:tab w:val="num" w:pos="2291"/>
        </w:tabs>
        <w:ind w:left="2291" w:hanging="360"/>
      </w:pPr>
      <w:rPr>
        <w:rFonts w:ascii="Courier New" w:hAnsi="Courier New" w:cs="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cs="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cs="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1">
    <w:nsid w:val="0B4D4751"/>
    <w:multiLevelType w:val="hybridMultilevel"/>
    <w:tmpl w:val="3AA653BE"/>
    <w:lvl w:ilvl="0" w:tplc="04190011">
      <w:start w:val="1"/>
      <w:numFmt w:val="decimal"/>
      <w:lvlText w:val="%1)"/>
      <w:lvlJc w:val="left"/>
      <w:pPr>
        <w:tabs>
          <w:tab w:val="num" w:pos="2700"/>
        </w:tabs>
        <w:ind w:left="2700" w:hanging="360"/>
      </w:pPr>
    </w:lvl>
    <w:lvl w:ilvl="1" w:tplc="04190019" w:tentative="1">
      <w:start w:val="1"/>
      <w:numFmt w:val="lowerLetter"/>
      <w:lvlText w:val="%2."/>
      <w:lvlJc w:val="left"/>
      <w:pPr>
        <w:tabs>
          <w:tab w:val="num" w:pos="3420"/>
        </w:tabs>
        <w:ind w:left="3420" w:hanging="360"/>
      </w:pPr>
    </w:lvl>
    <w:lvl w:ilvl="2" w:tplc="0419001B" w:tentative="1">
      <w:start w:val="1"/>
      <w:numFmt w:val="lowerRoman"/>
      <w:lvlText w:val="%3."/>
      <w:lvlJc w:val="right"/>
      <w:pPr>
        <w:tabs>
          <w:tab w:val="num" w:pos="4140"/>
        </w:tabs>
        <w:ind w:left="4140" w:hanging="180"/>
      </w:pPr>
    </w:lvl>
    <w:lvl w:ilvl="3" w:tplc="0419000F" w:tentative="1">
      <w:start w:val="1"/>
      <w:numFmt w:val="decimal"/>
      <w:lvlText w:val="%4."/>
      <w:lvlJc w:val="left"/>
      <w:pPr>
        <w:tabs>
          <w:tab w:val="num" w:pos="4860"/>
        </w:tabs>
        <w:ind w:left="4860" w:hanging="360"/>
      </w:pPr>
    </w:lvl>
    <w:lvl w:ilvl="4" w:tplc="04190019" w:tentative="1">
      <w:start w:val="1"/>
      <w:numFmt w:val="lowerLetter"/>
      <w:lvlText w:val="%5."/>
      <w:lvlJc w:val="left"/>
      <w:pPr>
        <w:tabs>
          <w:tab w:val="num" w:pos="5580"/>
        </w:tabs>
        <w:ind w:left="5580" w:hanging="360"/>
      </w:pPr>
    </w:lvl>
    <w:lvl w:ilvl="5" w:tplc="0419001B" w:tentative="1">
      <w:start w:val="1"/>
      <w:numFmt w:val="lowerRoman"/>
      <w:lvlText w:val="%6."/>
      <w:lvlJc w:val="right"/>
      <w:pPr>
        <w:tabs>
          <w:tab w:val="num" w:pos="6300"/>
        </w:tabs>
        <w:ind w:left="6300" w:hanging="180"/>
      </w:pPr>
    </w:lvl>
    <w:lvl w:ilvl="6" w:tplc="0419000F" w:tentative="1">
      <w:start w:val="1"/>
      <w:numFmt w:val="decimal"/>
      <w:lvlText w:val="%7."/>
      <w:lvlJc w:val="left"/>
      <w:pPr>
        <w:tabs>
          <w:tab w:val="num" w:pos="7020"/>
        </w:tabs>
        <w:ind w:left="7020" w:hanging="360"/>
      </w:pPr>
    </w:lvl>
    <w:lvl w:ilvl="7" w:tplc="04190019" w:tentative="1">
      <w:start w:val="1"/>
      <w:numFmt w:val="lowerLetter"/>
      <w:lvlText w:val="%8."/>
      <w:lvlJc w:val="left"/>
      <w:pPr>
        <w:tabs>
          <w:tab w:val="num" w:pos="7740"/>
        </w:tabs>
        <w:ind w:left="7740" w:hanging="360"/>
      </w:pPr>
    </w:lvl>
    <w:lvl w:ilvl="8" w:tplc="0419001B" w:tentative="1">
      <w:start w:val="1"/>
      <w:numFmt w:val="lowerRoman"/>
      <w:lvlText w:val="%9."/>
      <w:lvlJc w:val="right"/>
      <w:pPr>
        <w:tabs>
          <w:tab w:val="num" w:pos="8460"/>
        </w:tabs>
        <w:ind w:left="8460" w:hanging="180"/>
      </w:pPr>
    </w:lvl>
  </w:abstractNum>
  <w:abstractNum w:abstractNumId="2">
    <w:nsid w:val="0FCE1313"/>
    <w:multiLevelType w:val="multilevel"/>
    <w:tmpl w:val="F3384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BC30DC"/>
    <w:multiLevelType w:val="multilevel"/>
    <w:tmpl w:val="2AD45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5A3F0D"/>
    <w:multiLevelType w:val="multilevel"/>
    <w:tmpl w:val="51D60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B41399E"/>
    <w:multiLevelType w:val="hybridMultilevel"/>
    <w:tmpl w:val="F964067E"/>
    <w:lvl w:ilvl="0" w:tplc="58A4EE9A">
      <w:start w:val="1"/>
      <w:numFmt w:val="decimal"/>
      <w:lvlText w:val="%1)"/>
      <w:lvlJc w:val="left"/>
      <w:pPr>
        <w:tabs>
          <w:tab w:val="num" w:pos="1080"/>
        </w:tabs>
        <w:ind w:left="1080" w:hanging="360"/>
      </w:pPr>
      <w:rPr>
        <w:rFonts w:hint="default"/>
      </w:rPr>
    </w:lvl>
    <w:lvl w:ilvl="1" w:tplc="941EF13A">
      <w:start w:val="1"/>
      <w:numFmt w:val="decimal"/>
      <w:lvlText w:val="%2)"/>
      <w:lvlJc w:val="left"/>
      <w:pPr>
        <w:tabs>
          <w:tab w:val="num" w:pos="2460"/>
        </w:tabs>
        <w:ind w:left="2460" w:hanging="1020"/>
      </w:pPr>
      <w:rPr>
        <w:rFonts w:hint="default"/>
      </w:r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6">
    <w:nsid w:val="23703C85"/>
    <w:multiLevelType w:val="hybridMultilevel"/>
    <w:tmpl w:val="0B4A91A8"/>
    <w:lvl w:ilvl="0" w:tplc="58A4EE9A">
      <w:start w:val="1"/>
      <w:numFmt w:val="decimal"/>
      <w:lvlText w:val="%1)"/>
      <w:lvlJc w:val="left"/>
      <w:pPr>
        <w:tabs>
          <w:tab w:val="num" w:pos="2520"/>
        </w:tabs>
        <w:ind w:left="2520" w:hanging="360"/>
      </w:pPr>
      <w:rPr>
        <w:rFonts w:hint="default"/>
      </w:rPr>
    </w:lvl>
    <w:lvl w:ilvl="1" w:tplc="04190019" w:tentative="1">
      <w:start w:val="1"/>
      <w:numFmt w:val="lowerLetter"/>
      <w:lvlText w:val="%2."/>
      <w:lvlJc w:val="left"/>
      <w:pPr>
        <w:tabs>
          <w:tab w:val="num" w:pos="2880"/>
        </w:tabs>
        <w:ind w:left="2880" w:hanging="360"/>
      </w:pPr>
    </w:lvl>
    <w:lvl w:ilvl="2" w:tplc="0419001B" w:tentative="1">
      <w:start w:val="1"/>
      <w:numFmt w:val="lowerRoman"/>
      <w:lvlText w:val="%3."/>
      <w:lvlJc w:val="right"/>
      <w:pPr>
        <w:tabs>
          <w:tab w:val="num" w:pos="3600"/>
        </w:tabs>
        <w:ind w:left="3600" w:hanging="180"/>
      </w:pPr>
    </w:lvl>
    <w:lvl w:ilvl="3" w:tplc="0419000F" w:tentative="1">
      <w:start w:val="1"/>
      <w:numFmt w:val="decimal"/>
      <w:lvlText w:val="%4."/>
      <w:lvlJc w:val="left"/>
      <w:pPr>
        <w:tabs>
          <w:tab w:val="num" w:pos="4320"/>
        </w:tabs>
        <w:ind w:left="4320" w:hanging="360"/>
      </w:pPr>
    </w:lvl>
    <w:lvl w:ilvl="4" w:tplc="04190019" w:tentative="1">
      <w:start w:val="1"/>
      <w:numFmt w:val="lowerLetter"/>
      <w:lvlText w:val="%5."/>
      <w:lvlJc w:val="left"/>
      <w:pPr>
        <w:tabs>
          <w:tab w:val="num" w:pos="5040"/>
        </w:tabs>
        <w:ind w:left="5040" w:hanging="360"/>
      </w:pPr>
    </w:lvl>
    <w:lvl w:ilvl="5" w:tplc="0419001B" w:tentative="1">
      <w:start w:val="1"/>
      <w:numFmt w:val="lowerRoman"/>
      <w:lvlText w:val="%6."/>
      <w:lvlJc w:val="right"/>
      <w:pPr>
        <w:tabs>
          <w:tab w:val="num" w:pos="5760"/>
        </w:tabs>
        <w:ind w:left="5760" w:hanging="180"/>
      </w:pPr>
    </w:lvl>
    <w:lvl w:ilvl="6" w:tplc="0419000F" w:tentative="1">
      <w:start w:val="1"/>
      <w:numFmt w:val="decimal"/>
      <w:lvlText w:val="%7."/>
      <w:lvlJc w:val="left"/>
      <w:pPr>
        <w:tabs>
          <w:tab w:val="num" w:pos="6480"/>
        </w:tabs>
        <w:ind w:left="6480" w:hanging="360"/>
      </w:pPr>
    </w:lvl>
    <w:lvl w:ilvl="7" w:tplc="04190019" w:tentative="1">
      <w:start w:val="1"/>
      <w:numFmt w:val="lowerLetter"/>
      <w:lvlText w:val="%8."/>
      <w:lvlJc w:val="left"/>
      <w:pPr>
        <w:tabs>
          <w:tab w:val="num" w:pos="7200"/>
        </w:tabs>
        <w:ind w:left="7200" w:hanging="360"/>
      </w:pPr>
    </w:lvl>
    <w:lvl w:ilvl="8" w:tplc="0419001B" w:tentative="1">
      <w:start w:val="1"/>
      <w:numFmt w:val="lowerRoman"/>
      <w:lvlText w:val="%9."/>
      <w:lvlJc w:val="right"/>
      <w:pPr>
        <w:tabs>
          <w:tab w:val="num" w:pos="7920"/>
        </w:tabs>
        <w:ind w:left="7920" w:hanging="180"/>
      </w:pPr>
    </w:lvl>
  </w:abstractNum>
  <w:abstractNum w:abstractNumId="7">
    <w:nsid w:val="279C51B3"/>
    <w:multiLevelType w:val="hybridMultilevel"/>
    <w:tmpl w:val="1934318E"/>
    <w:lvl w:ilvl="0" w:tplc="58A4EE9A">
      <w:start w:val="1"/>
      <w:numFmt w:val="decimal"/>
      <w:lvlText w:val="%1)"/>
      <w:lvlJc w:val="left"/>
      <w:pPr>
        <w:tabs>
          <w:tab w:val="num" w:pos="3060"/>
        </w:tabs>
        <w:ind w:left="3060" w:hanging="360"/>
      </w:pPr>
      <w:rPr>
        <w:rFonts w:hint="default"/>
      </w:rPr>
    </w:lvl>
    <w:lvl w:ilvl="1" w:tplc="04190019" w:tentative="1">
      <w:start w:val="1"/>
      <w:numFmt w:val="lowerLetter"/>
      <w:lvlText w:val="%2."/>
      <w:lvlJc w:val="left"/>
      <w:pPr>
        <w:tabs>
          <w:tab w:val="num" w:pos="3420"/>
        </w:tabs>
        <w:ind w:left="3420" w:hanging="360"/>
      </w:pPr>
    </w:lvl>
    <w:lvl w:ilvl="2" w:tplc="0419001B" w:tentative="1">
      <w:start w:val="1"/>
      <w:numFmt w:val="lowerRoman"/>
      <w:lvlText w:val="%3."/>
      <w:lvlJc w:val="right"/>
      <w:pPr>
        <w:tabs>
          <w:tab w:val="num" w:pos="4140"/>
        </w:tabs>
        <w:ind w:left="4140" w:hanging="180"/>
      </w:pPr>
    </w:lvl>
    <w:lvl w:ilvl="3" w:tplc="0419000F" w:tentative="1">
      <w:start w:val="1"/>
      <w:numFmt w:val="decimal"/>
      <w:lvlText w:val="%4."/>
      <w:lvlJc w:val="left"/>
      <w:pPr>
        <w:tabs>
          <w:tab w:val="num" w:pos="4860"/>
        </w:tabs>
        <w:ind w:left="4860" w:hanging="360"/>
      </w:pPr>
    </w:lvl>
    <w:lvl w:ilvl="4" w:tplc="04190019" w:tentative="1">
      <w:start w:val="1"/>
      <w:numFmt w:val="lowerLetter"/>
      <w:lvlText w:val="%5."/>
      <w:lvlJc w:val="left"/>
      <w:pPr>
        <w:tabs>
          <w:tab w:val="num" w:pos="5580"/>
        </w:tabs>
        <w:ind w:left="5580" w:hanging="360"/>
      </w:pPr>
    </w:lvl>
    <w:lvl w:ilvl="5" w:tplc="0419001B" w:tentative="1">
      <w:start w:val="1"/>
      <w:numFmt w:val="lowerRoman"/>
      <w:lvlText w:val="%6."/>
      <w:lvlJc w:val="right"/>
      <w:pPr>
        <w:tabs>
          <w:tab w:val="num" w:pos="6300"/>
        </w:tabs>
        <w:ind w:left="6300" w:hanging="180"/>
      </w:pPr>
    </w:lvl>
    <w:lvl w:ilvl="6" w:tplc="0419000F" w:tentative="1">
      <w:start w:val="1"/>
      <w:numFmt w:val="decimal"/>
      <w:lvlText w:val="%7."/>
      <w:lvlJc w:val="left"/>
      <w:pPr>
        <w:tabs>
          <w:tab w:val="num" w:pos="7020"/>
        </w:tabs>
        <w:ind w:left="7020" w:hanging="360"/>
      </w:pPr>
    </w:lvl>
    <w:lvl w:ilvl="7" w:tplc="04190019" w:tentative="1">
      <w:start w:val="1"/>
      <w:numFmt w:val="lowerLetter"/>
      <w:lvlText w:val="%8."/>
      <w:lvlJc w:val="left"/>
      <w:pPr>
        <w:tabs>
          <w:tab w:val="num" w:pos="7740"/>
        </w:tabs>
        <w:ind w:left="7740" w:hanging="360"/>
      </w:pPr>
    </w:lvl>
    <w:lvl w:ilvl="8" w:tplc="0419001B" w:tentative="1">
      <w:start w:val="1"/>
      <w:numFmt w:val="lowerRoman"/>
      <w:lvlText w:val="%9."/>
      <w:lvlJc w:val="right"/>
      <w:pPr>
        <w:tabs>
          <w:tab w:val="num" w:pos="8460"/>
        </w:tabs>
        <w:ind w:left="8460" w:hanging="180"/>
      </w:pPr>
    </w:lvl>
  </w:abstractNum>
  <w:abstractNum w:abstractNumId="8">
    <w:nsid w:val="27AE75FF"/>
    <w:multiLevelType w:val="hybridMultilevel"/>
    <w:tmpl w:val="EE9C6670"/>
    <w:lvl w:ilvl="0" w:tplc="58A4EE9A">
      <w:start w:val="1"/>
      <w:numFmt w:val="decimal"/>
      <w:lvlText w:val="%1)"/>
      <w:lvlJc w:val="left"/>
      <w:pPr>
        <w:tabs>
          <w:tab w:val="num" w:pos="2160"/>
        </w:tabs>
        <w:ind w:left="2160" w:hanging="360"/>
      </w:pPr>
      <w:rPr>
        <w:rFonts w:hint="default"/>
      </w:rPr>
    </w:lvl>
    <w:lvl w:ilvl="1" w:tplc="04190019" w:tentative="1">
      <w:start w:val="1"/>
      <w:numFmt w:val="lowerLetter"/>
      <w:lvlText w:val="%2."/>
      <w:lvlJc w:val="left"/>
      <w:pPr>
        <w:tabs>
          <w:tab w:val="num" w:pos="2520"/>
        </w:tabs>
        <w:ind w:left="2520" w:hanging="360"/>
      </w:pPr>
    </w:lvl>
    <w:lvl w:ilvl="2" w:tplc="0419001B" w:tentative="1">
      <w:start w:val="1"/>
      <w:numFmt w:val="lowerRoman"/>
      <w:lvlText w:val="%3."/>
      <w:lvlJc w:val="right"/>
      <w:pPr>
        <w:tabs>
          <w:tab w:val="num" w:pos="3240"/>
        </w:tabs>
        <w:ind w:left="3240" w:hanging="180"/>
      </w:pPr>
    </w:lvl>
    <w:lvl w:ilvl="3" w:tplc="0419000F" w:tentative="1">
      <w:start w:val="1"/>
      <w:numFmt w:val="decimal"/>
      <w:lvlText w:val="%4."/>
      <w:lvlJc w:val="left"/>
      <w:pPr>
        <w:tabs>
          <w:tab w:val="num" w:pos="3960"/>
        </w:tabs>
        <w:ind w:left="3960" w:hanging="360"/>
      </w:pPr>
    </w:lvl>
    <w:lvl w:ilvl="4" w:tplc="04190019" w:tentative="1">
      <w:start w:val="1"/>
      <w:numFmt w:val="lowerLetter"/>
      <w:lvlText w:val="%5."/>
      <w:lvlJc w:val="left"/>
      <w:pPr>
        <w:tabs>
          <w:tab w:val="num" w:pos="4680"/>
        </w:tabs>
        <w:ind w:left="4680" w:hanging="360"/>
      </w:pPr>
    </w:lvl>
    <w:lvl w:ilvl="5" w:tplc="0419001B" w:tentative="1">
      <w:start w:val="1"/>
      <w:numFmt w:val="lowerRoman"/>
      <w:lvlText w:val="%6."/>
      <w:lvlJc w:val="right"/>
      <w:pPr>
        <w:tabs>
          <w:tab w:val="num" w:pos="5400"/>
        </w:tabs>
        <w:ind w:left="5400" w:hanging="180"/>
      </w:pPr>
    </w:lvl>
    <w:lvl w:ilvl="6" w:tplc="0419000F" w:tentative="1">
      <w:start w:val="1"/>
      <w:numFmt w:val="decimal"/>
      <w:lvlText w:val="%7."/>
      <w:lvlJc w:val="left"/>
      <w:pPr>
        <w:tabs>
          <w:tab w:val="num" w:pos="6120"/>
        </w:tabs>
        <w:ind w:left="6120" w:hanging="360"/>
      </w:pPr>
    </w:lvl>
    <w:lvl w:ilvl="7" w:tplc="04190019" w:tentative="1">
      <w:start w:val="1"/>
      <w:numFmt w:val="lowerLetter"/>
      <w:lvlText w:val="%8."/>
      <w:lvlJc w:val="left"/>
      <w:pPr>
        <w:tabs>
          <w:tab w:val="num" w:pos="6840"/>
        </w:tabs>
        <w:ind w:left="6840" w:hanging="360"/>
      </w:pPr>
    </w:lvl>
    <w:lvl w:ilvl="8" w:tplc="0419001B" w:tentative="1">
      <w:start w:val="1"/>
      <w:numFmt w:val="lowerRoman"/>
      <w:lvlText w:val="%9."/>
      <w:lvlJc w:val="right"/>
      <w:pPr>
        <w:tabs>
          <w:tab w:val="num" w:pos="7560"/>
        </w:tabs>
        <w:ind w:left="7560" w:hanging="180"/>
      </w:pPr>
    </w:lvl>
  </w:abstractNum>
  <w:abstractNum w:abstractNumId="9">
    <w:nsid w:val="2BB75407"/>
    <w:multiLevelType w:val="hybridMultilevel"/>
    <w:tmpl w:val="B514663C"/>
    <w:lvl w:ilvl="0" w:tplc="58A4EE9A">
      <w:start w:val="1"/>
      <w:numFmt w:val="decimal"/>
      <w:lvlText w:val="%1)"/>
      <w:lvlJc w:val="left"/>
      <w:pPr>
        <w:tabs>
          <w:tab w:val="num" w:pos="2160"/>
        </w:tabs>
        <w:ind w:left="2160" w:hanging="360"/>
      </w:pPr>
      <w:rPr>
        <w:rFonts w:hint="default"/>
      </w:rPr>
    </w:lvl>
    <w:lvl w:ilvl="1" w:tplc="04190019" w:tentative="1">
      <w:start w:val="1"/>
      <w:numFmt w:val="lowerLetter"/>
      <w:lvlText w:val="%2."/>
      <w:lvlJc w:val="left"/>
      <w:pPr>
        <w:tabs>
          <w:tab w:val="num" w:pos="2520"/>
        </w:tabs>
        <w:ind w:left="2520" w:hanging="360"/>
      </w:pPr>
    </w:lvl>
    <w:lvl w:ilvl="2" w:tplc="0419001B" w:tentative="1">
      <w:start w:val="1"/>
      <w:numFmt w:val="lowerRoman"/>
      <w:lvlText w:val="%3."/>
      <w:lvlJc w:val="right"/>
      <w:pPr>
        <w:tabs>
          <w:tab w:val="num" w:pos="3240"/>
        </w:tabs>
        <w:ind w:left="3240" w:hanging="180"/>
      </w:pPr>
    </w:lvl>
    <w:lvl w:ilvl="3" w:tplc="0419000F" w:tentative="1">
      <w:start w:val="1"/>
      <w:numFmt w:val="decimal"/>
      <w:lvlText w:val="%4."/>
      <w:lvlJc w:val="left"/>
      <w:pPr>
        <w:tabs>
          <w:tab w:val="num" w:pos="3960"/>
        </w:tabs>
        <w:ind w:left="3960" w:hanging="360"/>
      </w:pPr>
    </w:lvl>
    <w:lvl w:ilvl="4" w:tplc="04190019" w:tentative="1">
      <w:start w:val="1"/>
      <w:numFmt w:val="lowerLetter"/>
      <w:lvlText w:val="%5."/>
      <w:lvlJc w:val="left"/>
      <w:pPr>
        <w:tabs>
          <w:tab w:val="num" w:pos="4680"/>
        </w:tabs>
        <w:ind w:left="4680" w:hanging="360"/>
      </w:pPr>
    </w:lvl>
    <w:lvl w:ilvl="5" w:tplc="0419001B" w:tentative="1">
      <w:start w:val="1"/>
      <w:numFmt w:val="lowerRoman"/>
      <w:lvlText w:val="%6."/>
      <w:lvlJc w:val="right"/>
      <w:pPr>
        <w:tabs>
          <w:tab w:val="num" w:pos="5400"/>
        </w:tabs>
        <w:ind w:left="5400" w:hanging="180"/>
      </w:pPr>
    </w:lvl>
    <w:lvl w:ilvl="6" w:tplc="0419000F" w:tentative="1">
      <w:start w:val="1"/>
      <w:numFmt w:val="decimal"/>
      <w:lvlText w:val="%7."/>
      <w:lvlJc w:val="left"/>
      <w:pPr>
        <w:tabs>
          <w:tab w:val="num" w:pos="6120"/>
        </w:tabs>
        <w:ind w:left="6120" w:hanging="360"/>
      </w:pPr>
    </w:lvl>
    <w:lvl w:ilvl="7" w:tplc="04190019" w:tentative="1">
      <w:start w:val="1"/>
      <w:numFmt w:val="lowerLetter"/>
      <w:lvlText w:val="%8."/>
      <w:lvlJc w:val="left"/>
      <w:pPr>
        <w:tabs>
          <w:tab w:val="num" w:pos="6840"/>
        </w:tabs>
        <w:ind w:left="6840" w:hanging="360"/>
      </w:pPr>
    </w:lvl>
    <w:lvl w:ilvl="8" w:tplc="0419001B" w:tentative="1">
      <w:start w:val="1"/>
      <w:numFmt w:val="lowerRoman"/>
      <w:lvlText w:val="%9."/>
      <w:lvlJc w:val="right"/>
      <w:pPr>
        <w:tabs>
          <w:tab w:val="num" w:pos="7560"/>
        </w:tabs>
        <w:ind w:left="7560" w:hanging="180"/>
      </w:pPr>
    </w:lvl>
  </w:abstractNum>
  <w:abstractNum w:abstractNumId="10">
    <w:nsid w:val="31F25718"/>
    <w:multiLevelType w:val="multilevel"/>
    <w:tmpl w:val="1A1628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46F315F"/>
    <w:multiLevelType w:val="multilevel"/>
    <w:tmpl w:val="A65CC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4FE1FBB"/>
    <w:multiLevelType w:val="hybridMultilevel"/>
    <w:tmpl w:val="236C6446"/>
    <w:lvl w:ilvl="0" w:tplc="58A4EE9A">
      <w:start w:val="1"/>
      <w:numFmt w:val="decimal"/>
      <w:lvlText w:val="%1)"/>
      <w:lvlJc w:val="left"/>
      <w:pPr>
        <w:tabs>
          <w:tab w:val="num" w:pos="2520"/>
        </w:tabs>
        <w:ind w:left="2520" w:hanging="360"/>
      </w:pPr>
      <w:rPr>
        <w:rFonts w:hint="default"/>
      </w:rPr>
    </w:lvl>
    <w:lvl w:ilvl="1" w:tplc="04190019" w:tentative="1">
      <w:start w:val="1"/>
      <w:numFmt w:val="lowerLetter"/>
      <w:lvlText w:val="%2."/>
      <w:lvlJc w:val="left"/>
      <w:pPr>
        <w:tabs>
          <w:tab w:val="num" w:pos="2880"/>
        </w:tabs>
        <w:ind w:left="2880" w:hanging="360"/>
      </w:pPr>
    </w:lvl>
    <w:lvl w:ilvl="2" w:tplc="0419001B" w:tentative="1">
      <w:start w:val="1"/>
      <w:numFmt w:val="lowerRoman"/>
      <w:lvlText w:val="%3."/>
      <w:lvlJc w:val="right"/>
      <w:pPr>
        <w:tabs>
          <w:tab w:val="num" w:pos="3600"/>
        </w:tabs>
        <w:ind w:left="3600" w:hanging="180"/>
      </w:pPr>
    </w:lvl>
    <w:lvl w:ilvl="3" w:tplc="0419000F" w:tentative="1">
      <w:start w:val="1"/>
      <w:numFmt w:val="decimal"/>
      <w:lvlText w:val="%4."/>
      <w:lvlJc w:val="left"/>
      <w:pPr>
        <w:tabs>
          <w:tab w:val="num" w:pos="4320"/>
        </w:tabs>
        <w:ind w:left="4320" w:hanging="360"/>
      </w:pPr>
    </w:lvl>
    <w:lvl w:ilvl="4" w:tplc="04190019" w:tentative="1">
      <w:start w:val="1"/>
      <w:numFmt w:val="lowerLetter"/>
      <w:lvlText w:val="%5."/>
      <w:lvlJc w:val="left"/>
      <w:pPr>
        <w:tabs>
          <w:tab w:val="num" w:pos="5040"/>
        </w:tabs>
        <w:ind w:left="5040" w:hanging="360"/>
      </w:pPr>
    </w:lvl>
    <w:lvl w:ilvl="5" w:tplc="0419001B" w:tentative="1">
      <w:start w:val="1"/>
      <w:numFmt w:val="lowerRoman"/>
      <w:lvlText w:val="%6."/>
      <w:lvlJc w:val="right"/>
      <w:pPr>
        <w:tabs>
          <w:tab w:val="num" w:pos="5760"/>
        </w:tabs>
        <w:ind w:left="5760" w:hanging="180"/>
      </w:pPr>
    </w:lvl>
    <w:lvl w:ilvl="6" w:tplc="0419000F" w:tentative="1">
      <w:start w:val="1"/>
      <w:numFmt w:val="decimal"/>
      <w:lvlText w:val="%7."/>
      <w:lvlJc w:val="left"/>
      <w:pPr>
        <w:tabs>
          <w:tab w:val="num" w:pos="6480"/>
        </w:tabs>
        <w:ind w:left="6480" w:hanging="360"/>
      </w:pPr>
    </w:lvl>
    <w:lvl w:ilvl="7" w:tplc="04190019" w:tentative="1">
      <w:start w:val="1"/>
      <w:numFmt w:val="lowerLetter"/>
      <w:lvlText w:val="%8."/>
      <w:lvlJc w:val="left"/>
      <w:pPr>
        <w:tabs>
          <w:tab w:val="num" w:pos="7200"/>
        </w:tabs>
        <w:ind w:left="7200" w:hanging="360"/>
      </w:pPr>
    </w:lvl>
    <w:lvl w:ilvl="8" w:tplc="0419001B" w:tentative="1">
      <w:start w:val="1"/>
      <w:numFmt w:val="lowerRoman"/>
      <w:lvlText w:val="%9."/>
      <w:lvlJc w:val="right"/>
      <w:pPr>
        <w:tabs>
          <w:tab w:val="num" w:pos="7920"/>
        </w:tabs>
        <w:ind w:left="7920" w:hanging="180"/>
      </w:pPr>
    </w:lvl>
  </w:abstractNum>
  <w:abstractNum w:abstractNumId="13">
    <w:nsid w:val="38E55BB1"/>
    <w:multiLevelType w:val="hybridMultilevel"/>
    <w:tmpl w:val="C94AD718"/>
    <w:lvl w:ilvl="0" w:tplc="04190011">
      <w:start w:val="1"/>
      <w:numFmt w:val="decimal"/>
      <w:lvlText w:val="%1)"/>
      <w:lvlJc w:val="left"/>
      <w:pPr>
        <w:tabs>
          <w:tab w:val="num" w:pos="2700"/>
        </w:tabs>
        <w:ind w:left="2700" w:hanging="360"/>
      </w:pPr>
    </w:lvl>
    <w:lvl w:ilvl="1" w:tplc="04190019" w:tentative="1">
      <w:start w:val="1"/>
      <w:numFmt w:val="lowerLetter"/>
      <w:lvlText w:val="%2."/>
      <w:lvlJc w:val="left"/>
      <w:pPr>
        <w:tabs>
          <w:tab w:val="num" w:pos="3420"/>
        </w:tabs>
        <w:ind w:left="3420" w:hanging="360"/>
      </w:pPr>
    </w:lvl>
    <w:lvl w:ilvl="2" w:tplc="0419001B" w:tentative="1">
      <w:start w:val="1"/>
      <w:numFmt w:val="lowerRoman"/>
      <w:lvlText w:val="%3."/>
      <w:lvlJc w:val="right"/>
      <w:pPr>
        <w:tabs>
          <w:tab w:val="num" w:pos="4140"/>
        </w:tabs>
        <w:ind w:left="4140" w:hanging="180"/>
      </w:pPr>
    </w:lvl>
    <w:lvl w:ilvl="3" w:tplc="0419000F" w:tentative="1">
      <w:start w:val="1"/>
      <w:numFmt w:val="decimal"/>
      <w:lvlText w:val="%4."/>
      <w:lvlJc w:val="left"/>
      <w:pPr>
        <w:tabs>
          <w:tab w:val="num" w:pos="4860"/>
        </w:tabs>
        <w:ind w:left="4860" w:hanging="360"/>
      </w:pPr>
    </w:lvl>
    <w:lvl w:ilvl="4" w:tplc="04190019" w:tentative="1">
      <w:start w:val="1"/>
      <w:numFmt w:val="lowerLetter"/>
      <w:lvlText w:val="%5."/>
      <w:lvlJc w:val="left"/>
      <w:pPr>
        <w:tabs>
          <w:tab w:val="num" w:pos="5580"/>
        </w:tabs>
        <w:ind w:left="5580" w:hanging="360"/>
      </w:pPr>
    </w:lvl>
    <w:lvl w:ilvl="5" w:tplc="0419001B" w:tentative="1">
      <w:start w:val="1"/>
      <w:numFmt w:val="lowerRoman"/>
      <w:lvlText w:val="%6."/>
      <w:lvlJc w:val="right"/>
      <w:pPr>
        <w:tabs>
          <w:tab w:val="num" w:pos="6300"/>
        </w:tabs>
        <w:ind w:left="6300" w:hanging="180"/>
      </w:pPr>
    </w:lvl>
    <w:lvl w:ilvl="6" w:tplc="0419000F" w:tentative="1">
      <w:start w:val="1"/>
      <w:numFmt w:val="decimal"/>
      <w:lvlText w:val="%7."/>
      <w:lvlJc w:val="left"/>
      <w:pPr>
        <w:tabs>
          <w:tab w:val="num" w:pos="7020"/>
        </w:tabs>
        <w:ind w:left="7020" w:hanging="360"/>
      </w:pPr>
    </w:lvl>
    <w:lvl w:ilvl="7" w:tplc="04190019" w:tentative="1">
      <w:start w:val="1"/>
      <w:numFmt w:val="lowerLetter"/>
      <w:lvlText w:val="%8."/>
      <w:lvlJc w:val="left"/>
      <w:pPr>
        <w:tabs>
          <w:tab w:val="num" w:pos="7740"/>
        </w:tabs>
        <w:ind w:left="7740" w:hanging="360"/>
      </w:pPr>
    </w:lvl>
    <w:lvl w:ilvl="8" w:tplc="0419001B" w:tentative="1">
      <w:start w:val="1"/>
      <w:numFmt w:val="lowerRoman"/>
      <w:lvlText w:val="%9."/>
      <w:lvlJc w:val="right"/>
      <w:pPr>
        <w:tabs>
          <w:tab w:val="num" w:pos="8460"/>
        </w:tabs>
        <w:ind w:left="8460" w:hanging="180"/>
      </w:pPr>
    </w:lvl>
  </w:abstractNum>
  <w:abstractNum w:abstractNumId="14">
    <w:nsid w:val="39D97A9C"/>
    <w:multiLevelType w:val="multilevel"/>
    <w:tmpl w:val="2C422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06D6196"/>
    <w:multiLevelType w:val="hybridMultilevel"/>
    <w:tmpl w:val="18360F98"/>
    <w:lvl w:ilvl="0" w:tplc="58A4EE9A">
      <w:start w:val="1"/>
      <w:numFmt w:val="decimal"/>
      <w:lvlText w:val="%1)"/>
      <w:lvlJc w:val="left"/>
      <w:pPr>
        <w:tabs>
          <w:tab w:val="num" w:pos="2520"/>
        </w:tabs>
        <w:ind w:left="2520" w:hanging="360"/>
      </w:pPr>
      <w:rPr>
        <w:rFonts w:hint="default"/>
      </w:rPr>
    </w:lvl>
    <w:lvl w:ilvl="1" w:tplc="04190019" w:tentative="1">
      <w:start w:val="1"/>
      <w:numFmt w:val="lowerLetter"/>
      <w:lvlText w:val="%2."/>
      <w:lvlJc w:val="left"/>
      <w:pPr>
        <w:tabs>
          <w:tab w:val="num" w:pos="2880"/>
        </w:tabs>
        <w:ind w:left="2880" w:hanging="360"/>
      </w:pPr>
    </w:lvl>
    <w:lvl w:ilvl="2" w:tplc="0419001B" w:tentative="1">
      <w:start w:val="1"/>
      <w:numFmt w:val="lowerRoman"/>
      <w:lvlText w:val="%3."/>
      <w:lvlJc w:val="right"/>
      <w:pPr>
        <w:tabs>
          <w:tab w:val="num" w:pos="3600"/>
        </w:tabs>
        <w:ind w:left="3600" w:hanging="180"/>
      </w:pPr>
    </w:lvl>
    <w:lvl w:ilvl="3" w:tplc="0419000F" w:tentative="1">
      <w:start w:val="1"/>
      <w:numFmt w:val="decimal"/>
      <w:lvlText w:val="%4."/>
      <w:lvlJc w:val="left"/>
      <w:pPr>
        <w:tabs>
          <w:tab w:val="num" w:pos="4320"/>
        </w:tabs>
        <w:ind w:left="4320" w:hanging="360"/>
      </w:pPr>
    </w:lvl>
    <w:lvl w:ilvl="4" w:tplc="04190019" w:tentative="1">
      <w:start w:val="1"/>
      <w:numFmt w:val="lowerLetter"/>
      <w:lvlText w:val="%5."/>
      <w:lvlJc w:val="left"/>
      <w:pPr>
        <w:tabs>
          <w:tab w:val="num" w:pos="5040"/>
        </w:tabs>
        <w:ind w:left="5040" w:hanging="360"/>
      </w:pPr>
    </w:lvl>
    <w:lvl w:ilvl="5" w:tplc="0419001B" w:tentative="1">
      <w:start w:val="1"/>
      <w:numFmt w:val="lowerRoman"/>
      <w:lvlText w:val="%6."/>
      <w:lvlJc w:val="right"/>
      <w:pPr>
        <w:tabs>
          <w:tab w:val="num" w:pos="5760"/>
        </w:tabs>
        <w:ind w:left="5760" w:hanging="180"/>
      </w:pPr>
    </w:lvl>
    <w:lvl w:ilvl="6" w:tplc="0419000F" w:tentative="1">
      <w:start w:val="1"/>
      <w:numFmt w:val="decimal"/>
      <w:lvlText w:val="%7."/>
      <w:lvlJc w:val="left"/>
      <w:pPr>
        <w:tabs>
          <w:tab w:val="num" w:pos="6480"/>
        </w:tabs>
        <w:ind w:left="6480" w:hanging="360"/>
      </w:pPr>
    </w:lvl>
    <w:lvl w:ilvl="7" w:tplc="04190019" w:tentative="1">
      <w:start w:val="1"/>
      <w:numFmt w:val="lowerLetter"/>
      <w:lvlText w:val="%8."/>
      <w:lvlJc w:val="left"/>
      <w:pPr>
        <w:tabs>
          <w:tab w:val="num" w:pos="7200"/>
        </w:tabs>
        <w:ind w:left="7200" w:hanging="360"/>
      </w:pPr>
    </w:lvl>
    <w:lvl w:ilvl="8" w:tplc="0419001B" w:tentative="1">
      <w:start w:val="1"/>
      <w:numFmt w:val="lowerRoman"/>
      <w:lvlText w:val="%9."/>
      <w:lvlJc w:val="right"/>
      <w:pPr>
        <w:tabs>
          <w:tab w:val="num" w:pos="7920"/>
        </w:tabs>
        <w:ind w:left="7920" w:hanging="180"/>
      </w:pPr>
    </w:lvl>
  </w:abstractNum>
  <w:abstractNum w:abstractNumId="16">
    <w:nsid w:val="42BD11AC"/>
    <w:multiLevelType w:val="multilevel"/>
    <w:tmpl w:val="2A2C5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5C7228C"/>
    <w:multiLevelType w:val="multilevel"/>
    <w:tmpl w:val="F4EE1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46672626"/>
    <w:multiLevelType w:val="multilevel"/>
    <w:tmpl w:val="77E4D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95E6E48"/>
    <w:multiLevelType w:val="multilevel"/>
    <w:tmpl w:val="23F82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4DCA7CC2"/>
    <w:multiLevelType w:val="multilevel"/>
    <w:tmpl w:val="C472D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F37265C"/>
    <w:multiLevelType w:val="multilevel"/>
    <w:tmpl w:val="9B50D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015772B"/>
    <w:multiLevelType w:val="hybridMultilevel"/>
    <w:tmpl w:val="E67A6FD4"/>
    <w:lvl w:ilvl="0" w:tplc="58A4EE9A">
      <w:start w:val="1"/>
      <w:numFmt w:val="decimal"/>
      <w:lvlText w:val="%1)"/>
      <w:lvlJc w:val="left"/>
      <w:pPr>
        <w:tabs>
          <w:tab w:val="num" w:pos="2520"/>
        </w:tabs>
        <w:ind w:left="2520" w:hanging="360"/>
      </w:pPr>
      <w:rPr>
        <w:rFonts w:hint="default"/>
      </w:rPr>
    </w:lvl>
    <w:lvl w:ilvl="1" w:tplc="04190019" w:tentative="1">
      <w:start w:val="1"/>
      <w:numFmt w:val="lowerLetter"/>
      <w:lvlText w:val="%2."/>
      <w:lvlJc w:val="left"/>
      <w:pPr>
        <w:tabs>
          <w:tab w:val="num" w:pos="2880"/>
        </w:tabs>
        <w:ind w:left="2880" w:hanging="360"/>
      </w:pPr>
    </w:lvl>
    <w:lvl w:ilvl="2" w:tplc="0419001B" w:tentative="1">
      <w:start w:val="1"/>
      <w:numFmt w:val="lowerRoman"/>
      <w:lvlText w:val="%3."/>
      <w:lvlJc w:val="right"/>
      <w:pPr>
        <w:tabs>
          <w:tab w:val="num" w:pos="3600"/>
        </w:tabs>
        <w:ind w:left="3600" w:hanging="180"/>
      </w:pPr>
    </w:lvl>
    <w:lvl w:ilvl="3" w:tplc="0419000F" w:tentative="1">
      <w:start w:val="1"/>
      <w:numFmt w:val="decimal"/>
      <w:lvlText w:val="%4."/>
      <w:lvlJc w:val="left"/>
      <w:pPr>
        <w:tabs>
          <w:tab w:val="num" w:pos="4320"/>
        </w:tabs>
        <w:ind w:left="4320" w:hanging="360"/>
      </w:pPr>
    </w:lvl>
    <w:lvl w:ilvl="4" w:tplc="04190019" w:tentative="1">
      <w:start w:val="1"/>
      <w:numFmt w:val="lowerLetter"/>
      <w:lvlText w:val="%5."/>
      <w:lvlJc w:val="left"/>
      <w:pPr>
        <w:tabs>
          <w:tab w:val="num" w:pos="5040"/>
        </w:tabs>
        <w:ind w:left="5040" w:hanging="360"/>
      </w:pPr>
    </w:lvl>
    <w:lvl w:ilvl="5" w:tplc="0419001B" w:tentative="1">
      <w:start w:val="1"/>
      <w:numFmt w:val="lowerRoman"/>
      <w:lvlText w:val="%6."/>
      <w:lvlJc w:val="right"/>
      <w:pPr>
        <w:tabs>
          <w:tab w:val="num" w:pos="5760"/>
        </w:tabs>
        <w:ind w:left="5760" w:hanging="180"/>
      </w:pPr>
    </w:lvl>
    <w:lvl w:ilvl="6" w:tplc="0419000F" w:tentative="1">
      <w:start w:val="1"/>
      <w:numFmt w:val="decimal"/>
      <w:lvlText w:val="%7."/>
      <w:lvlJc w:val="left"/>
      <w:pPr>
        <w:tabs>
          <w:tab w:val="num" w:pos="6480"/>
        </w:tabs>
        <w:ind w:left="6480" w:hanging="360"/>
      </w:pPr>
    </w:lvl>
    <w:lvl w:ilvl="7" w:tplc="04190019" w:tentative="1">
      <w:start w:val="1"/>
      <w:numFmt w:val="lowerLetter"/>
      <w:lvlText w:val="%8."/>
      <w:lvlJc w:val="left"/>
      <w:pPr>
        <w:tabs>
          <w:tab w:val="num" w:pos="7200"/>
        </w:tabs>
        <w:ind w:left="7200" w:hanging="360"/>
      </w:pPr>
    </w:lvl>
    <w:lvl w:ilvl="8" w:tplc="0419001B" w:tentative="1">
      <w:start w:val="1"/>
      <w:numFmt w:val="lowerRoman"/>
      <w:lvlText w:val="%9."/>
      <w:lvlJc w:val="right"/>
      <w:pPr>
        <w:tabs>
          <w:tab w:val="num" w:pos="7920"/>
        </w:tabs>
        <w:ind w:left="7920" w:hanging="180"/>
      </w:pPr>
    </w:lvl>
  </w:abstractNum>
  <w:abstractNum w:abstractNumId="23">
    <w:nsid w:val="50B2705A"/>
    <w:multiLevelType w:val="hybridMultilevel"/>
    <w:tmpl w:val="17BE22B4"/>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547968EC"/>
    <w:multiLevelType w:val="multilevel"/>
    <w:tmpl w:val="F9C21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6140294"/>
    <w:multiLevelType w:val="hybridMultilevel"/>
    <w:tmpl w:val="201E7956"/>
    <w:lvl w:ilvl="0" w:tplc="04190011">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6">
    <w:nsid w:val="58655A10"/>
    <w:multiLevelType w:val="multilevel"/>
    <w:tmpl w:val="D2441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8B014B1"/>
    <w:multiLevelType w:val="hybridMultilevel"/>
    <w:tmpl w:val="8D2E95F0"/>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58C675A0"/>
    <w:multiLevelType w:val="multilevel"/>
    <w:tmpl w:val="8F309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AE259D6"/>
    <w:multiLevelType w:val="hybridMultilevel"/>
    <w:tmpl w:val="3BCA18C8"/>
    <w:lvl w:ilvl="0" w:tplc="58A4EE9A">
      <w:start w:val="1"/>
      <w:numFmt w:val="decimal"/>
      <w:lvlText w:val="%1)"/>
      <w:lvlJc w:val="left"/>
      <w:pPr>
        <w:tabs>
          <w:tab w:val="num" w:pos="2520"/>
        </w:tabs>
        <w:ind w:left="2520" w:hanging="360"/>
      </w:pPr>
      <w:rPr>
        <w:rFonts w:hint="default"/>
      </w:rPr>
    </w:lvl>
    <w:lvl w:ilvl="1" w:tplc="04190019" w:tentative="1">
      <w:start w:val="1"/>
      <w:numFmt w:val="lowerLetter"/>
      <w:lvlText w:val="%2."/>
      <w:lvlJc w:val="left"/>
      <w:pPr>
        <w:tabs>
          <w:tab w:val="num" w:pos="2880"/>
        </w:tabs>
        <w:ind w:left="2880" w:hanging="360"/>
      </w:pPr>
    </w:lvl>
    <w:lvl w:ilvl="2" w:tplc="0419001B" w:tentative="1">
      <w:start w:val="1"/>
      <w:numFmt w:val="lowerRoman"/>
      <w:lvlText w:val="%3."/>
      <w:lvlJc w:val="right"/>
      <w:pPr>
        <w:tabs>
          <w:tab w:val="num" w:pos="3600"/>
        </w:tabs>
        <w:ind w:left="3600" w:hanging="180"/>
      </w:pPr>
    </w:lvl>
    <w:lvl w:ilvl="3" w:tplc="0419000F" w:tentative="1">
      <w:start w:val="1"/>
      <w:numFmt w:val="decimal"/>
      <w:lvlText w:val="%4."/>
      <w:lvlJc w:val="left"/>
      <w:pPr>
        <w:tabs>
          <w:tab w:val="num" w:pos="4320"/>
        </w:tabs>
        <w:ind w:left="4320" w:hanging="360"/>
      </w:pPr>
    </w:lvl>
    <w:lvl w:ilvl="4" w:tplc="04190019" w:tentative="1">
      <w:start w:val="1"/>
      <w:numFmt w:val="lowerLetter"/>
      <w:lvlText w:val="%5."/>
      <w:lvlJc w:val="left"/>
      <w:pPr>
        <w:tabs>
          <w:tab w:val="num" w:pos="5040"/>
        </w:tabs>
        <w:ind w:left="5040" w:hanging="360"/>
      </w:pPr>
    </w:lvl>
    <w:lvl w:ilvl="5" w:tplc="0419001B" w:tentative="1">
      <w:start w:val="1"/>
      <w:numFmt w:val="lowerRoman"/>
      <w:lvlText w:val="%6."/>
      <w:lvlJc w:val="right"/>
      <w:pPr>
        <w:tabs>
          <w:tab w:val="num" w:pos="5760"/>
        </w:tabs>
        <w:ind w:left="5760" w:hanging="180"/>
      </w:pPr>
    </w:lvl>
    <w:lvl w:ilvl="6" w:tplc="0419000F" w:tentative="1">
      <w:start w:val="1"/>
      <w:numFmt w:val="decimal"/>
      <w:lvlText w:val="%7."/>
      <w:lvlJc w:val="left"/>
      <w:pPr>
        <w:tabs>
          <w:tab w:val="num" w:pos="6480"/>
        </w:tabs>
        <w:ind w:left="6480" w:hanging="360"/>
      </w:pPr>
    </w:lvl>
    <w:lvl w:ilvl="7" w:tplc="04190019" w:tentative="1">
      <w:start w:val="1"/>
      <w:numFmt w:val="lowerLetter"/>
      <w:lvlText w:val="%8."/>
      <w:lvlJc w:val="left"/>
      <w:pPr>
        <w:tabs>
          <w:tab w:val="num" w:pos="7200"/>
        </w:tabs>
        <w:ind w:left="7200" w:hanging="360"/>
      </w:pPr>
    </w:lvl>
    <w:lvl w:ilvl="8" w:tplc="0419001B" w:tentative="1">
      <w:start w:val="1"/>
      <w:numFmt w:val="lowerRoman"/>
      <w:lvlText w:val="%9."/>
      <w:lvlJc w:val="right"/>
      <w:pPr>
        <w:tabs>
          <w:tab w:val="num" w:pos="7920"/>
        </w:tabs>
        <w:ind w:left="7920" w:hanging="180"/>
      </w:pPr>
    </w:lvl>
  </w:abstractNum>
  <w:abstractNum w:abstractNumId="30">
    <w:nsid w:val="5B870BAF"/>
    <w:multiLevelType w:val="multilevel"/>
    <w:tmpl w:val="DA0EF7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5E8565D5"/>
    <w:multiLevelType w:val="hybridMultilevel"/>
    <w:tmpl w:val="AD7CF2E0"/>
    <w:lvl w:ilvl="0" w:tplc="B9AED8A8">
      <w:start w:val="1"/>
      <w:numFmt w:val="bullet"/>
      <w:lvlText w:val=""/>
      <w:lvlJc w:val="left"/>
      <w:pPr>
        <w:ind w:left="2007" w:hanging="360"/>
      </w:pPr>
      <w:rPr>
        <w:rFonts w:ascii="Symbol" w:hAnsi="Symbol" w:hint="default"/>
      </w:rPr>
    </w:lvl>
    <w:lvl w:ilvl="1" w:tplc="04190003">
      <w:start w:val="1"/>
      <w:numFmt w:val="bullet"/>
      <w:lvlText w:val="o"/>
      <w:lvlJc w:val="left"/>
      <w:pPr>
        <w:ind w:left="2727" w:hanging="360"/>
      </w:pPr>
      <w:rPr>
        <w:rFonts w:ascii="Courier New" w:hAnsi="Courier New" w:cs="Courier New" w:hint="default"/>
      </w:rPr>
    </w:lvl>
    <w:lvl w:ilvl="2" w:tplc="04190005" w:tentative="1">
      <w:start w:val="1"/>
      <w:numFmt w:val="bullet"/>
      <w:lvlText w:val=""/>
      <w:lvlJc w:val="left"/>
      <w:pPr>
        <w:ind w:left="3447" w:hanging="360"/>
      </w:pPr>
      <w:rPr>
        <w:rFonts w:ascii="Wingdings" w:hAnsi="Wingdings" w:hint="default"/>
      </w:rPr>
    </w:lvl>
    <w:lvl w:ilvl="3" w:tplc="04190001" w:tentative="1">
      <w:start w:val="1"/>
      <w:numFmt w:val="bullet"/>
      <w:lvlText w:val=""/>
      <w:lvlJc w:val="left"/>
      <w:pPr>
        <w:ind w:left="4167" w:hanging="360"/>
      </w:pPr>
      <w:rPr>
        <w:rFonts w:ascii="Symbol" w:hAnsi="Symbol" w:hint="default"/>
      </w:rPr>
    </w:lvl>
    <w:lvl w:ilvl="4" w:tplc="04190003" w:tentative="1">
      <w:start w:val="1"/>
      <w:numFmt w:val="bullet"/>
      <w:lvlText w:val="o"/>
      <w:lvlJc w:val="left"/>
      <w:pPr>
        <w:ind w:left="4887" w:hanging="360"/>
      </w:pPr>
      <w:rPr>
        <w:rFonts w:ascii="Courier New" w:hAnsi="Courier New" w:cs="Courier New" w:hint="default"/>
      </w:rPr>
    </w:lvl>
    <w:lvl w:ilvl="5" w:tplc="04190005" w:tentative="1">
      <w:start w:val="1"/>
      <w:numFmt w:val="bullet"/>
      <w:lvlText w:val=""/>
      <w:lvlJc w:val="left"/>
      <w:pPr>
        <w:ind w:left="5607" w:hanging="360"/>
      </w:pPr>
      <w:rPr>
        <w:rFonts w:ascii="Wingdings" w:hAnsi="Wingdings" w:hint="default"/>
      </w:rPr>
    </w:lvl>
    <w:lvl w:ilvl="6" w:tplc="04190001" w:tentative="1">
      <w:start w:val="1"/>
      <w:numFmt w:val="bullet"/>
      <w:lvlText w:val=""/>
      <w:lvlJc w:val="left"/>
      <w:pPr>
        <w:ind w:left="6327" w:hanging="360"/>
      </w:pPr>
      <w:rPr>
        <w:rFonts w:ascii="Symbol" w:hAnsi="Symbol" w:hint="default"/>
      </w:rPr>
    </w:lvl>
    <w:lvl w:ilvl="7" w:tplc="04190003" w:tentative="1">
      <w:start w:val="1"/>
      <w:numFmt w:val="bullet"/>
      <w:lvlText w:val="o"/>
      <w:lvlJc w:val="left"/>
      <w:pPr>
        <w:ind w:left="7047" w:hanging="360"/>
      </w:pPr>
      <w:rPr>
        <w:rFonts w:ascii="Courier New" w:hAnsi="Courier New" w:cs="Courier New" w:hint="default"/>
      </w:rPr>
    </w:lvl>
    <w:lvl w:ilvl="8" w:tplc="04190005" w:tentative="1">
      <w:start w:val="1"/>
      <w:numFmt w:val="bullet"/>
      <w:lvlText w:val=""/>
      <w:lvlJc w:val="left"/>
      <w:pPr>
        <w:ind w:left="7767" w:hanging="360"/>
      </w:pPr>
      <w:rPr>
        <w:rFonts w:ascii="Wingdings" w:hAnsi="Wingdings" w:hint="default"/>
      </w:rPr>
    </w:lvl>
  </w:abstractNum>
  <w:abstractNum w:abstractNumId="32">
    <w:nsid w:val="5F701675"/>
    <w:multiLevelType w:val="hybridMultilevel"/>
    <w:tmpl w:val="6FDA9BAC"/>
    <w:lvl w:ilvl="0" w:tplc="B9AED8A8">
      <w:start w:val="1"/>
      <w:numFmt w:val="bullet"/>
      <w:lvlText w:val=""/>
      <w:lvlJc w:val="left"/>
      <w:pPr>
        <w:tabs>
          <w:tab w:val="num" w:pos="2007"/>
        </w:tabs>
        <w:ind w:left="2007" w:hanging="360"/>
      </w:pPr>
      <w:rPr>
        <w:rFonts w:ascii="Symbol" w:hAnsi="Symbol" w:hint="default"/>
      </w:rPr>
    </w:lvl>
    <w:lvl w:ilvl="1" w:tplc="04190019" w:tentative="1">
      <w:start w:val="1"/>
      <w:numFmt w:val="lowerLetter"/>
      <w:lvlText w:val="%2."/>
      <w:lvlJc w:val="left"/>
      <w:pPr>
        <w:tabs>
          <w:tab w:val="num" w:pos="2404"/>
        </w:tabs>
        <w:ind w:left="2404" w:hanging="360"/>
      </w:pPr>
    </w:lvl>
    <w:lvl w:ilvl="2" w:tplc="0419001B" w:tentative="1">
      <w:start w:val="1"/>
      <w:numFmt w:val="lowerRoman"/>
      <w:lvlText w:val="%3."/>
      <w:lvlJc w:val="right"/>
      <w:pPr>
        <w:tabs>
          <w:tab w:val="num" w:pos="3124"/>
        </w:tabs>
        <w:ind w:left="3124" w:hanging="180"/>
      </w:pPr>
    </w:lvl>
    <w:lvl w:ilvl="3" w:tplc="0419000F" w:tentative="1">
      <w:start w:val="1"/>
      <w:numFmt w:val="decimal"/>
      <w:lvlText w:val="%4."/>
      <w:lvlJc w:val="left"/>
      <w:pPr>
        <w:tabs>
          <w:tab w:val="num" w:pos="3844"/>
        </w:tabs>
        <w:ind w:left="3844" w:hanging="360"/>
      </w:pPr>
    </w:lvl>
    <w:lvl w:ilvl="4" w:tplc="04190019" w:tentative="1">
      <w:start w:val="1"/>
      <w:numFmt w:val="lowerLetter"/>
      <w:lvlText w:val="%5."/>
      <w:lvlJc w:val="left"/>
      <w:pPr>
        <w:tabs>
          <w:tab w:val="num" w:pos="4564"/>
        </w:tabs>
        <w:ind w:left="4564" w:hanging="360"/>
      </w:pPr>
    </w:lvl>
    <w:lvl w:ilvl="5" w:tplc="0419001B" w:tentative="1">
      <w:start w:val="1"/>
      <w:numFmt w:val="lowerRoman"/>
      <w:lvlText w:val="%6."/>
      <w:lvlJc w:val="right"/>
      <w:pPr>
        <w:tabs>
          <w:tab w:val="num" w:pos="5284"/>
        </w:tabs>
        <w:ind w:left="5284" w:hanging="180"/>
      </w:pPr>
    </w:lvl>
    <w:lvl w:ilvl="6" w:tplc="0419000F" w:tentative="1">
      <w:start w:val="1"/>
      <w:numFmt w:val="decimal"/>
      <w:lvlText w:val="%7."/>
      <w:lvlJc w:val="left"/>
      <w:pPr>
        <w:tabs>
          <w:tab w:val="num" w:pos="6004"/>
        </w:tabs>
        <w:ind w:left="6004" w:hanging="360"/>
      </w:pPr>
    </w:lvl>
    <w:lvl w:ilvl="7" w:tplc="04190019" w:tentative="1">
      <w:start w:val="1"/>
      <w:numFmt w:val="lowerLetter"/>
      <w:lvlText w:val="%8."/>
      <w:lvlJc w:val="left"/>
      <w:pPr>
        <w:tabs>
          <w:tab w:val="num" w:pos="6724"/>
        </w:tabs>
        <w:ind w:left="6724" w:hanging="360"/>
      </w:pPr>
    </w:lvl>
    <w:lvl w:ilvl="8" w:tplc="0419001B" w:tentative="1">
      <w:start w:val="1"/>
      <w:numFmt w:val="lowerRoman"/>
      <w:lvlText w:val="%9."/>
      <w:lvlJc w:val="right"/>
      <w:pPr>
        <w:tabs>
          <w:tab w:val="num" w:pos="7444"/>
        </w:tabs>
        <w:ind w:left="7444" w:hanging="180"/>
      </w:pPr>
    </w:lvl>
  </w:abstractNum>
  <w:abstractNum w:abstractNumId="33">
    <w:nsid w:val="618443D5"/>
    <w:multiLevelType w:val="hybridMultilevel"/>
    <w:tmpl w:val="E9B41FAC"/>
    <w:lvl w:ilvl="0" w:tplc="B9AED8A8">
      <w:start w:val="1"/>
      <w:numFmt w:val="bullet"/>
      <w:lvlText w:val=""/>
      <w:lvlJc w:val="left"/>
      <w:pPr>
        <w:tabs>
          <w:tab w:val="num" w:pos="2007"/>
        </w:tabs>
        <w:ind w:left="2007"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4">
    <w:nsid w:val="65D6014D"/>
    <w:multiLevelType w:val="hybridMultilevel"/>
    <w:tmpl w:val="26642A12"/>
    <w:lvl w:ilvl="0" w:tplc="58A4EE9A">
      <w:start w:val="1"/>
      <w:numFmt w:val="decimal"/>
      <w:lvlText w:val="%1)"/>
      <w:lvlJc w:val="left"/>
      <w:pPr>
        <w:tabs>
          <w:tab w:val="num" w:pos="2520"/>
        </w:tabs>
        <w:ind w:left="2520" w:hanging="360"/>
      </w:pPr>
      <w:rPr>
        <w:rFonts w:hint="default"/>
      </w:rPr>
    </w:lvl>
    <w:lvl w:ilvl="1" w:tplc="04190019" w:tentative="1">
      <w:start w:val="1"/>
      <w:numFmt w:val="lowerLetter"/>
      <w:lvlText w:val="%2."/>
      <w:lvlJc w:val="left"/>
      <w:pPr>
        <w:tabs>
          <w:tab w:val="num" w:pos="2880"/>
        </w:tabs>
        <w:ind w:left="2880" w:hanging="360"/>
      </w:pPr>
    </w:lvl>
    <w:lvl w:ilvl="2" w:tplc="0419001B" w:tentative="1">
      <w:start w:val="1"/>
      <w:numFmt w:val="lowerRoman"/>
      <w:lvlText w:val="%3."/>
      <w:lvlJc w:val="right"/>
      <w:pPr>
        <w:tabs>
          <w:tab w:val="num" w:pos="3600"/>
        </w:tabs>
        <w:ind w:left="3600" w:hanging="180"/>
      </w:pPr>
    </w:lvl>
    <w:lvl w:ilvl="3" w:tplc="0419000F" w:tentative="1">
      <w:start w:val="1"/>
      <w:numFmt w:val="decimal"/>
      <w:lvlText w:val="%4."/>
      <w:lvlJc w:val="left"/>
      <w:pPr>
        <w:tabs>
          <w:tab w:val="num" w:pos="4320"/>
        </w:tabs>
        <w:ind w:left="4320" w:hanging="360"/>
      </w:pPr>
    </w:lvl>
    <w:lvl w:ilvl="4" w:tplc="04190019" w:tentative="1">
      <w:start w:val="1"/>
      <w:numFmt w:val="lowerLetter"/>
      <w:lvlText w:val="%5."/>
      <w:lvlJc w:val="left"/>
      <w:pPr>
        <w:tabs>
          <w:tab w:val="num" w:pos="5040"/>
        </w:tabs>
        <w:ind w:left="5040" w:hanging="360"/>
      </w:pPr>
    </w:lvl>
    <w:lvl w:ilvl="5" w:tplc="0419001B" w:tentative="1">
      <w:start w:val="1"/>
      <w:numFmt w:val="lowerRoman"/>
      <w:lvlText w:val="%6."/>
      <w:lvlJc w:val="right"/>
      <w:pPr>
        <w:tabs>
          <w:tab w:val="num" w:pos="5760"/>
        </w:tabs>
        <w:ind w:left="5760" w:hanging="180"/>
      </w:pPr>
    </w:lvl>
    <w:lvl w:ilvl="6" w:tplc="0419000F" w:tentative="1">
      <w:start w:val="1"/>
      <w:numFmt w:val="decimal"/>
      <w:lvlText w:val="%7."/>
      <w:lvlJc w:val="left"/>
      <w:pPr>
        <w:tabs>
          <w:tab w:val="num" w:pos="6480"/>
        </w:tabs>
        <w:ind w:left="6480" w:hanging="360"/>
      </w:pPr>
    </w:lvl>
    <w:lvl w:ilvl="7" w:tplc="04190019" w:tentative="1">
      <w:start w:val="1"/>
      <w:numFmt w:val="lowerLetter"/>
      <w:lvlText w:val="%8."/>
      <w:lvlJc w:val="left"/>
      <w:pPr>
        <w:tabs>
          <w:tab w:val="num" w:pos="7200"/>
        </w:tabs>
        <w:ind w:left="7200" w:hanging="360"/>
      </w:pPr>
    </w:lvl>
    <w:lvl w:ilvl="8" w:tplc="0419001B" w:tentative="1">
      <w:start w:val="1"/>
      <w:numFmt w:val="lowerRoman"/>
      <w:lvlText w:val="%9."/>
      <w:lvlJc w:val="right"/>
      <w:pPr>
        <w:tabs>
          <w:tab w:val="num" w:pos="7920"/>
        </w:tabs>
        <w:ind w:left="7920" w:hanging="180"/>
      </w:pPr>
    </w:lvl>
  </w:abstractNum>
  <w:abstractNum w:abstractNumId="35">
    <w:nsid w:val="68CB139F"/>
    <w:multiLevelType w:val="multilevel"/>
    <w:tmpl w:val="DF7E8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D355282"/>
    <w:multiLevelType w:val="hybridMultilevel"/>
    <w:tmpl w:val="B52837F8"/>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nsid w:val="6D8C719D"/>
    <w:multiLevelType w:val="hybridMultilevel"/>
    <w:tmpl w:val="DAFA6BA2"/>
    <w:lvl w:ilvl="0" w:tplc="B9AED8A8">
      <w:start w:val="1"/>
      <w:numFmt w:val="bullet"/>
      <w:lvlText w:val=""/>
      <w:lvlJc w:val="left"/>
      <w:pPr>
        <w:ind w:left="2007" w:hanging="360"/>
      </w:pPr>
      <w:rPr>
        <w:rFonts w:ascii="Symbol" w:hAnsi="Symbol" w:hint="default"/>
      </w:rPr>
    </w:lvl>
    <w:lvl w:ilvl="1" w:tplc="B9AED8A8">
      <w:start w:val="1"/>
      <w:numFmt w:val="bullet"/>
      <w:lvlText w:val=""/>
      <w:lvlJc w:val="left"/>
      <w:pPr>
        <w:ind w:left="2727" w:hanging="360"/>
      </w:pPr>
      <w:rPr>
        <w:rFonts w:ascii="Symbol" w:hAnsi="Symbol" w:hint="default"/>
      </w:rPr>
    </w:lvl>
    <w:lvl w:ilvl="2" w:tplc="04190005" w:tentative="1">
      <w:start w:val="1"/>
      <w:numFmt w:val="bullet"/>
      <w:lvlText w:val=""/>
      <w:lvlJc w:val="left"/>
      <w:pPr>
        <w:ind w:left="3447" w:hanging="360"/>
      </w:pPr>
      <w:rPr>
        <w:rFonts w:ascii="Wingdings" w:hAnsi="Wingdings" w:hint="default"/>
      </w:rPr>
    </w:lvl>
    <w:lvl w:ilvl="3" w:tplc="04190001" w:tentative="1">
      <w:start w:val="1"/>
      <w:numFmt w:val="bullet"/>
      <w:lvlText w:val=""/>
      <w:lvlJc w:val="left"/>
      <w:pPr>
        <w:ind w:left="4167" w:hanging="360"/>
      </w:pPr>
      <w:rPr>
        <w:rFonts w:ascii="Symbol" w:hAnsi="Symbol" w:hint="default"/>
      </w:rPr>
    </w:lvl>
    <w:lvl w:ilvl="4" w:tplc="04190003" w:tentative="1">
      <w:start w:val="1"/>
      <w:numFmt w:val="bullet"/>
      <w:lvlText w:val="o"/>
      <w:lvlJc w:val="left"/>
      <w:pPr>
        <w:ind w:left="4887" w:hanging="360"/>
      </w:pPr>
      <w:rPr>
        <w:rFonts w:ascii="Courier New" w:hAnsi="Courier New" w:cs="Courier New" w:hint="default"/>
      </w:rPr>
    </w:lvl>
    <w:lvl w:ilvl="5" w:tplc="04190005" w:tentative="1">
      <w:start w:val="1"/>
      <w:numFmt w:val="bullet"/>
      <w:lvlText w:val=""/>
      <w:lvlJc w:val="left"/>
      <w:pPr>
        <w:ind w:left="5607" w:hanging="360"/>
      </w:pPr>
      <w:rPr>
        <w:rFonts w:ascii="Wingdings" w:hAnsi="Wingdings" w:hint="default"/>
      </w:rPr>
    </w:lvl>
    <w:lvl w:ilvl="6" w:tplc="04190001" w:tentative="1">
      <w:start w:val="1"/>
      <w:numFmt w:val="bullet"/>
      <w:lvlText w:val=""/>
      <w:lvlJc w:val="left"/>
      <w:pPr>
        <w:ind w:left="6327" w:hanging="360"/>
      </w:pPr>
      <w:rPr>
        <w:rFonts w:ascii="Symbol" w:hAnsi="Symbol" w:hint="default"/>
      </w:rPr>
    </w:lvl>
    <w:lvl w:ilvl="7" w:tplc="04190003" w:tentative="1">
      <w:start w:val="1"/>
      <w:numFmt w:val="bullet"/>
      <w:lvlText w:val="o"/>
      <w:lvlJc w:val="left"/>
      <w:pPr>
        <w:ind w:left="7047" w:hanging="360"/>
      </w:pPr>
      <w:rPr>
        <w:rFonts w:ascii="Courier New" w:hAnsi="Courier New" w:cs="Courier New" w:hint="default"/>
      </w:rPr>
    </w:lvl>
    <w:lvl w:ilvl="8" w:tplc="04190005" w:tentative="1">
      <w:start w:val="1"/>
      <w:numFmt w:val="bullet"/>
      <w:lvlText w:val=""/>
      <w:lvlJc w:val="left"/>
      <w:pPr>
        <w:ind w:left="7767" w:hanging="360"/>
      </w:pPr>
      <w:rPr>
        <w:rFonts w:ascii="Wingdings" w:hAnsi="Wingdings" w:hint="default"/>
      </w:rPr>
    </w:lvl>
  </w:abstractNum>
  <w:abstractNum w:abstractNumId="38">
    <w:nsid w:val="6EC4210C"/>
    <w:multiLevelType w:val="multilevel"/>
    <w:tmpl w:val="14602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61E3C69"/>
    <w:multiLevelType w:val="hybridMultilevel"/>
    <w:tmpl w:val="AB02192E"/>
    <w:lvl w:ilvl="0" w:tplc="58A4EE9A">
      <w:start w:val="1"/>
      <w:numFmt w:val="decimal"/>
      <w:lvlText w:val="%1)"/>
      <w:lvlJc w:val="left"/>
      <w:pPr>
        <w:tabs>
          <w:tab w:val="num" w:pos="2520"/>
        </w:tabs>
        <w:ind w:left="2520" w:hanging="360"/>
      </w:pPr>
      <w:rPr>
        <w:rFonts w:hint="default"/>
      </w:rPr>
    </w:lvl>
    <w:lvl w:ilvl="1" w:tplc="04190019" w:tentative="1">
      <w:start w:val="1"/>
      <w:numFmt w:val="lowerLetter"/>
      <w:lvlText w:val="%2."/>
      <w:lvlJc w:val="left"/>
      <w:pPr>
        <w:tabs>
          <w:tab w:val="num" w:pos="2880"/>
        </w:tabs>
        <w:ind w:left="2880" w:hanging="360"/>
      </w:pPr>
    </w:lvl>
    <w:lvl w:ilvl="2" w:tplc="0419001B" w:tentative="1">
      <w:start w:val="1"/>
      <w:numFmt w:val="lowerRoman"/>
      <w:lvlText w:val="%3."/>
      <w:lvlJc w:val="right"/>
      <w:pPr>
        <w:tabs>
          <w:tab w:val="num" w:pos="3600"/>
        </w:tabs>
        <w:ind w:left="3600" w:hanging="180"/>
      </w:pPr>
    </w:lvl>
    <w:lvl w:ilvl="3" w:tplc="0419000F" w:tentative="1">
      <w:start w:val="1"/>
      <w:numFmt w:val="decimal"/>
      <w:lvlText w:val="%4."/>
      <w:lvlJc w:val="left"/>
      <w:pPr>
        <w:tabs>
          <w:tab w:val="num" w:pos="4320"/>
        </w:tabs>
        <w:ind w:left="4320" w:hanging="360"/>
      </w:pPr>
    </w:lvl>
    <w:lvl w:ilvl="4" w:tplc="04190019" w:tentative="1">
      <w:start w:val="1"/>
      <w:numFmt w:val="lowerLetter"/>
      <w:lvlText w:val="%5."/>
      <w:lvlJc w:val="left"/>
      <w:pPr>
        <w:tabs>
          <w:tab w:val="num" w:pos="5040"/>
        </w:tabs>
        <w:ind w:left="5040" w:hanging="360"/>
      </w:pPr>
    </w:lvl>
    <w:lvl w:ilvl="5" w:tplc="0419001B" w:tentative="1">
      <w:start w:val="1"/>
      <w:numFmt w:val="lowerRoman"/>
      <w:lvlText w:val="%6."/>
      <w:lvlJc w:val="right"/>
      <w:pPr>
        <w:tabs>
          <w:tab w:val="num" w:pos="5760"/>
        </w:tabs>
        <w:ind w:left="5760" w:hanging="180"/>
      </w:pPr>
    </w:lvl>
    <w:lvl w:ilvl="6" w:tplc="0419000F" w:tentative="1">
      <w:start w:val="1"/>
      <w:numFmt w:val="decimal"/>
      <w:lvlText w:val="%7."/>
      <w:lvlJc w:val="left"/>
      <w:pPr>
        <w:tabs>
          <w:tab w:val="num" w:pos="6480"/>
        </w:tabs>
        <w:ind w:left="6480" w:hanging="360"/>
      </w:pPr>
    </w:lvl>
    <w:lvl w:ilvl="7" w:tplc="04190019" w:tentative="1">
      <w:start w:val="1"/>
      <w:numFmt w:val="lowerLetter"/>
      <w:lvlText w:val="%8."/>
      <w:lvlJc w:val="left"/>
      <w:pPr>
        <w:tabs>
          <w:tab w:val="num" w:pos="7200"/>
        </w:tabs>
        <w:ind w:left="7200" w:hanging="360"/>
      </w:pPr>
    </w:lvl>
    <w:lvl w:ilvl="8" w:tplc="0419001B" w:tentative="1">
      <w:start w:val="1"/>
      <w:numFmt w:val="lowerRoman"/>
      <w:lvlText w:val="%9."/>
      <w:lvlJc w:val="right"/>
      <w:pPr>
        <w:tabs>
          <w:tab w:val="num" w:pos="7920"/>
        </w:tabs>
        <w:ind w:left="7920" w:hanging="180"/>
      </w:pPr>
    </w:lvl>
  </w:abstractNum>
  <w:abstractNum w:abstractNumId="40">
    <w:nsid w:val="766A1F16"/>
    <w:multiLevelType w:val="hybridMultilevel"/>
    <w:tmpl w:val="6C406C32"/>
    <w:lvl w:ilvl="0" w:tplc="B3C2A4A8">
      <w:start w:val="1"/>
      <w:numFmt w:val="decimal"/>
      <w:lvlText w:val="%1)"/>
      <w:lvlJc w:val="left"/>
      <w:pPr>
        <w:tabs>
          <w:tab w:val="num" w:pos="2460"/>
        </w:tabs>
        <w:ind w:left="2460" w:hanging="1020"/>
      </w:pPr>
      <w:rPr>
        <w:rFonts w:hint="default"/>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41">
    <w:nsid w:val="79D12A4D"/>
    <w:multiLevelType w:val="multilevel"/>
    <w:tmpl w:val="2CB45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CFF22D3"/>
    <w:multiLevelType w:val="multilevel"/>
    <w:tmpl w:val="3CE68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D7A7638"/>
    <w:multiLevelType w:val="multilevel"/>
    <w:tmpl w:val="4BA20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7"/>
  </w:num>
  <w:num w:numId="2">
    <w:abstractNumId w:val="33"/>
  </w:num>
  <w:num w:numId="3">
    <w:abstractNumId w:val="32"/>
  </w:num>
  <w:num w:numId="4">
    <w:abstractNumId w:val="36"/>
  </w:num>
  <w:num w:numId="5">
    <w:abstractNumId w:val="23"/>
  </w:num>
  <w:num w:numId="6">
    <w:abstractNumId w:val="25"/>
  </w:num>
  <w:num w:numId="7">
    <w:abstractNumId w:val="13"/>
  </w:num>
  <w:num w:numId="8">
    <w:abstractNumId w:val="0"/>
  </w:num>
  <w:num w:numId="9">
    <w:abstractNumId w:val="5"/>
  </w:num>
  <w:num w:numId="10">
    <w:abstractNumId w:val="34"/>
  </w:num>
  <w:num w:numId="11">
    <w:abstractNumId w:val="12"/>
  </w:num>
  <w:num w:numId="12">
    <w:abstractNumId w:val="6"/>
  </w:num>
  <w:num w:numId="13">
    <w:abstractNumId w:val="15"/>
  </w:num>
  <w:num w:numId="14">
    <w:abstractNumId w:val="22"/>
  </w:num>
  <w:num w:numId="15">
    <w:abstractNumId w:val="29"/>
  </w:num>
  <w:num w:numId="16">
    <w:abstractNumId w:val="8"/>
  </w:num>
  <w:num w:numId="17">
    <w:abstractNumId w:val="7"/>
  </w:num>
  <w:num w:numId="18">
    <w:abstractNumId w:val="9"/>
  </w:num>
  <w:num w:numId="19">
    <w:abstractNumId w:val="40"/>
  </w:num>
  <w:num w:numId="20">
    <w:abstractNumId w:val="39"/>
  </w:num>
  <w:num w:numId="21">
    <w:abstractNumId w:val="1"/>
  </w:num>
  <w:num w:numId="22">
    <w:abstractNumId w:val="3"/>
  </w:num>
  <w:num w:numId="23">
    <w:abstractNumId w:val="19"/>
  </w:num>
  <w:num w:numId="24">
    <w:abstractNumId w:val="4"/>
  </w:num>
  <w:num w:numId="25">
    <w:abstractNumId w:val="17"/>
  </w:num>
  <w:num w:numId="26">
    <w:abstractNumId w:val="30"/>
  </w:num>
  <w:num w:numId="27">
    <w:abstractNumId w:val="10"/>
  </w:num>
  <w:num w:numId="28">
    <w:abstractNumId w:val="31"/>
  </w:num>
  <w:num w:numId="29">
    <w:abstractNumId w:val="37"/>
  </w:num>
  <w:num w:numId="30">
    <w:abstractNumId w:val="28"/>
  </w:num>
  <w:num w:numId="31">
    <w:abstractNumId w:val="35"/>
  </w:num>
  <w:num w:numId="32">
    <w:abstractNumId w:val="21"/>
  </w:num>
  <w:num w:numId="33">
    <w:abstractNumId w:val="16"/>
  </w:num>
  <w:num w:numId="34">
    <w:abstractNumId w:val="43"/>
  </w:num>
  <w:num w:numId="35">
    <w:abstractNumId w:val="18"/>
  </w:num>
  <w:num w:numId="36">
    <w:abstractNumId w:val="41"/>
  </w:num>
  <w:num w:numId="37">
    <w:abstractNumId w:val="2"/>
  </w:num>
  <w:num w:numId="38">
    <w:abstractNumId w:val="38"/>
  </w:num>
  <w:num w:numId="39">
    <w:abstractNumId w:val="20"/>
  </w:num>
  <w:num w:numId="40">
    <w:abstractNumId w:val="42"/>
  </w:num>
  <w:num w:numId="41">
    <w:abstractNumId w:val="14"/>
  </w:num>
  <w:num w:numId="42">
    <w:abstractNumId w:val="26"/>
  </w:num>
  <w:num w:numId="43">
    <w:abstractNumId w:val="11"/>
  </w:num>
  <w:num w:numId="4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071"/>
    <w:rsid w:val="00004BB9"/>
    <w:rsid w:val="0001303F"/>
    <w:rsid w:val="0001445E"/>
    <w:rsid w:val="00017961"/>
    <w:rsid w:val="0002662A"/>
    <w:rsid w:val="00027DD0"/>
    <w:rsid w:val="00036D7C"/>
    <w:rsid w:val="00045CA8"/>
    <w:rsid w:val="000506C9"/>
    <w:rsid w:val="00061793"/>
    <w:rsid w:val="00063AB7"/>
    <w:rsid w:val="00067EDD"/>
    <w:rsid w:val="00071922"/>
    <w:rsid w:val="000720E3"/>
    <w:rsid w:val="00075A99"/>
    <w:rsid w:val="0008202E"/>
    <w:rsid w:val="00084D3E"/>
    <w:rsid w:val="0008602A"/>
    <w:rsid w:val="00090307"/>
    <w:rsid w:val="000A4B3B"/>
    <w:rsid w:val="000A5E85"/>
    <w:rsid w:val="000A623E"/>
    <w:rsid w:val="000B3B0D"/>
    <w:rsid w:val="000B5988"/>
    <w:rsid w:val="000B7867"/>
    <w:rsid w:val="000B7CB3"/>
    <w:rsid w:val="000C3E6E"/>
    <w:rsid w:val="000C534E"/>
    <w:rsid w:val="000D1DA5"/>
    <w:rsid w:val="000D4934"/>
    <w:rsid w:val="000D5346"/>
    <w:rsid w:val="000E665E"/>
    <w:rsid w:val="000F551B"/>
    <w:rsid w:val="000F7F96"/>
    <w:rsid w:val="00100D8E"/>
    <w:rsid w:val="0010232F"/>
    <w:rsid w:val="0011374E"/>
    <w:rsid w:val="00117B5E"/>
    <w:rsid w:val="00122CC8"/>
    <w:rsid w:val="00123026"/>
    <w:rsid w:val="001327AB"/>
    <w:rsid w:val="00134A87"/>
    <w:rsid w:val="001408EB"/>
    <w:rsid w:val="0014124B"/>
    <w:rsid w:val="00143459"/>
    <w:rsid w:val="00145DE2"/>
    <w:rsid w:val="001505C8"/>
    <w:rsid w:val="00150D52"/>
    <w:rsid w:val="00155358"/>
    <w:rsid w:val="001609FC"/>
    <w:rsid w:val="0016207C"/>
    <w:rsid w:val="001668E6"/>
    <w:rsid w:val="00170451"/>
    <w:rsid w:val="00176C5B"/>
    <w:rsid w:val="00181B56"/>
    <w:rsid w:val="001863D5"/>
    <w:rsid w:val="001925A6"/>
    <w:rsid w:val="00193FBC"/>
    <w:rsid w:val="00194EEF"/>
    <w:rsid w:val="001A2954"/>
    <w:rsid w:val="001A763B"/>
    <w:rsid w:val="001A7DD4"/>
    <w:rsid w:val="001B0C40"/>
    <w:rsid w:val="001B107E"/>
    <w:rsid w:val="001B330C"/>
    <w:rsid w:val="001B5A9E"/>
    <w:rsid w:val="001C4278"/>
    <w:rsid w:val="001D5B30"/>
    <w:rsid w:val="001D650C"/>
    <w:rsid w:val="001D668B"/>
    <w:rsid w:val="001E17D7"/>
    <w:rsid w:val="001E293B"/>
    <w:rsid w:val="001E2BDA"/>
    <w:rsid w:val="001E3090"/>
    <w:rsid w:val="001F408F"/>
    <w:rsid w:val="001F434C"/>
    <w:rsid w:val="001F6C59"/>
    <w:rsid w:val="0020183A"/>
    <w:rsid w:val="00203C71"/>
    <w:rsid w:val="00203C85"/>
    <w:rsid w:val="00210FFF"/>
    <w:rsid w:val="00213933"/>
    <w:rsid w:val="00217FA6"/>
    <w:rsid w:val="002201A3"/>
    <w:rsid w:val="00220528"/>
    <w:rsid w:val="00221A40"/>
    <w:rsid w:val="00225A2D"/>
    <w:rsid w:val="00231943"/>
    <w:rsid w:val="00236C6D"/>
    <w:rsid w:val="002373D1"/>
    <w:rsid w:val="002418CE"/>
    <w:rsid w:val="002427B5"/>
    <w:rsid w:val="00243C77"/>
    <w:rsid w:val="00247CE0"/>
    <w:rsid w:val="00257886"/>
    <w:rsid w:val="00262F1D"/>
    <w:rsid w:val="002676DD"/>
    <w:rsid w:val="002753C1"/>
    <w:rsid w:val="00284262"/>
    <w:rsid w:val="00284A07"/>
    <w:rsid w:val="00286942"/>
    <w:rsid w:val="00286BE1"/>
    <w:rsid w:val="00291068"/>
    <w:rsid w:val="00291AD5"/>
    <w:rsid w:val="00293B14"/>
    <w:rsid w:val="002969B0"/>
    <w:rsid w:val="002A7EBA"/>
    <w:rsid w:val="002B09B6"/>
    <w:rsid w:val="002C296B"/>
    <w:rsid w:val="002C2EF6"/>
    <w:rsid w:val="002C4B03"/>
    <w:rsid w:val="002D1146"/>
    <w:rsid w:val="002D5FE5"/>
    <w:rsid w:val="002D614A"/>
    <w:rsid w:val="002E5169"/>
    <w:rsid w:val="002E6C13"/>
    <w:rsid w:val="002F2908"/>
    <w:rsid w:val="0030218D"/>
    <w:rsid w:val="00303DF9"/>
    <w:rsid w:val="003050BF"/>
    <w:rsid w:val="00305DC9"/>
    <w:rsid w:val="003110AF"/>
    <w:rsid w:val="003148F6"/>
    <w:rsid w:val="003205DB"/>
    <w:rsid w:val="00320C13"/>
    <w:rsid w:val="00325BA3"/>
    <w:rsid w:val="003268E7"/>
    <w:rsid w:val="00333AF1"/>
    <w:rsid w:val="003543A2"/>
    <w:rsid w:val="0037392C"/>
    <w:rsid w:val="0037498F"/>
    <w:rsid w:val="00376013"/>
    <w:rsid w:val="00376341"/>
    <w:rsid w:val="0038038A"/>
    <w:rsid w:val="00384280"/>
    <w:rsid w:val="00386150"/>
    <w:rsid w:val="00390A07"/>
    <w:rsid w:val="00395496"/>
    <w:rsid w:val="00395552"/>
    <w:rsid w:val="003A0BAB"/>
    <w:rsid w:val="003A6895"/>
    <w:rsid w:val="003A7959"/>
    <w:rsid w:val="003B4160"/>
    <w:rsid w:val="003B5A77"/>
    <w:rsid w:val="003C0942"/>
    <w:rsid w:val="0040291D"/>
    <w:rsid w:val="00410686"/>
    <w:rsid w:val="004116DA"/>
    <w:rsid w:val="00412831"/>
    <w:rsid w:val="00416783"/>
    <w:rsid w:val="00416A1C"/>
    <w:rsid w:val="00417E7F"/>
    <w:rsid w:val="00420449"/>
    <w:rsid w:val="00420A15"/>
    <w:rsid w:val="00421160"/>
    <w:rsid w:val="00421932"/>
    <w:rsid w:val="00430B0A"/>
    <w:rsid w:val="004341F9"/>
    <w:rsid w:val="00442F77"/>
    <w:rsid w:val="004524D9"/>
    <w:rsid w:val="00476C69"/>
    <w:rsid w:val="00485583"/>
    <w:rsid w:val="0048764F"/>
    <w:rsid w:val="004927C0"/>
    <w:rsid w:val="00493950"/>
    <w:rsid w:val="004953B4"/>
    <w:rsid w:val="00496307"/>
    <w:rsid w:val="004A0132"/>
    <w:rsid w:val="004A1FCB"/>
    <w:rsid w:val="004A3C1F"/>
    <w:rsid w:val="004A5FCB"/>
    <w:rsid w:val="004A7216"/>
    <w:rsid w:val="004A722E"/>
    <w:rsid w:val="004B2230"/>
    <w:rsid w:val="004B2588"/>
    <w:rsid w:val="004B6491"/>
    <w:rsid w:val="004B7F94"/>
    <w:rsid w:val="004C5847"/>
    <w:rsid w:val="004C67EA"/>
    <w:rsid w:val="004D08B3"/>
    <w:rsid w:val="004D35C8"/>
    <w:rsid w:val="004D39B6"/>
    <w:rsid w:val="004E5D00"/>
    <w:rsid w:val="004E6392"/>
    <w:rsid w:val="004E6A5A"/>
    <w:rsid w:val="004F0B19"/>
    <w:rsid w:val="004F48D3"/>
    <w:rsid w:val="004F57D8"/>
    <w:rsid w:val="004F5AF7"/>
    <w:rsid w:val="004F6441"/>
    <w:rsid w:val="004F7365"/>
    <w:rsid w:val="0050196F"/>
    <w:rsid w:val="005031DC"/>
    <w:rsid w:val="0050414D"/>
    <w:rsid w:val="0050585E"/>
    <w:rsid w:val="00505F0E"/>
    <w:rsid w:val="00510DCE"/>
    <w:rsid w:val="0051190D"/>
    <w:rsid w:val="00511E29"/>
    <w:rsid w:val="00515939"/>
    <w:rsid w:val="00526501"/>
    <w:rsid w:val="0053173B"/>
    <w:rsid w:val="00531E4D"/>
    <w:rsid w:val="00534A3B"/>
    <w:rsid w:val="00535FDD"/>
    <w:rsid w:val="005366FA"/>
    <w:rsid w:val="00537324"/>
    <w:rsid w:val="00537DC7"/>
    <w:rsid w:val="0054032E"/>
    <w:rsid w:val="00540A32"/>
    <w:rsid w:val="00543446"/>
    <w:rsid w:val="00550F83"/>
    <w:rsid w:val="0055301D"/>
    <w:rsid w:val="005541A4"/>
    <w:rsid w:val="0055468C"/>
    <w:rsid w:val="00560028"/>
    <w:rsid w:val="0056105A"/>
    <w:rsid w:val="005619AB"/>
    <w:rsid w:val="005635D8"/>
    <w:rsid w:val="00566F20"/>
    <w:rsid w:val="00567BC4"/>
    <w:rsid w:val="0057219C"/>
    <w:rsid w:val="005765CC"/>
    <w:rsid w:val="00586301"/>
    <w:rsid w:val="00592FB8"/>
    <w:rsid w:val="005A5956"/>
    <w:rsid w:val="005B18E0"/>
    <w:rsid w:val="005B2135"/>
    <w:rsid w:val="005B5712"/>
    <w:rsid w:val="005B64BD"/>
    <w:rsid w:val="005C3FFD"/>
    <w:rsid w:val="005C5F17"/>
    <w:rsid w:val="005C6726"/>
    <w:rsid w:val="005C7310"/>
    <w:rsid w:val="005D1745"/>
    <w:rsid w:val="005D61B3"/>
    <w:rsid w:val="005E425C"/>
    <w:rsid w:val="005F466E"/>
    <w:rsid w:val="005F5275"/>
    <w:rsid w:val="005F6591"/>
    <w:rsid w:val="005F70D1"/>
    <w:rsid w:val="005F7BF8"/>
    <w:rsid w:val="006013E6"/>
    <w:rsid w:val="00605908"/>
    <w:rsid w:val="00606BE0"/>
    <w:rsid w:val="00607E08"/>
    <w:rsid w:val="006143F2"/>
    <w:rsid w:val="006161F0"/>
    <w:rsid w:val="00632EA5"/>
    <w:rsid w:val="00634FA8"/>
    <w:rsid w:val="00637B75"/>
    <w:rsid w:val="00642774"/>
    <w:rsid w:val="006444AA"/>
    <w:rsid w:val="006466F3"/>
    <w:rsid w:val="006470BA"/>
    <w:rsid w:val="00647356"/>
    <w:rsid w:val="00650600"/>
    <w:rsid w:val="00652EF7"/>
    <w:rsid w:val="00653B84"/>
    <w:rsid w:val="0065463C"/>
    <w:rsid w:val="006550F3"/>
    <w:rsid w:val="00660FA0"/>
    <w:rsid w:val="006619A7"/>
    <w:rsid w:val="00664A18"/>
    <w:rsid w:val="006725E4"/>
    <w:rsid w:val="006750D1"/>
    <w:rsid w:val="006860F0"/>
    <w:rsid w:val="00690335"/>
    <w:rsid w:val="00692C3D"/>
    <w:rsid w:val="00692E3A"/>
    <w:rsid w:val="0069342F"/>
    <w:rsid w:val="00695221"/>
    <w:rsid w:val="00695546"/>
    <w:rsid w:val="006A4E7E"/>
    <w:rsid w:val="006A784D"/>
    <w:rsid w:val="006B12FD"/>
    <w:rsid w:val="006B1CBF"/>
    <w:rsid w:val="006B5C50"/>
    <w:rsid w:val="006B681D"/>
    <w:rsid w:val="006B77E0"/>
    <w:rsid w:val="006C3DC6"/>
    <w:rsid w:val="006E024E"/>
    <w:rsid w:val="006E18D0"/>
    <w:rsid w:val="006E3D06"/>
    <w:rsid w:val="006E7B5C"/>
    <w:rsid w:val="006F52D8"/>
    <w:rsid w:val="006F536A"/>
    <w:rsid w:val="00701985"/>
    <w:rsid w:val="00702D99"/>
    <w:rsid w:val="00703A83"/>
    <w:rsid w:val="00712B99"/>
    <w:rsid w:val="00714BE8"/>
    <w:rsid w:val="007218C2"/>
    <w:rsid w:val="007266D5"/>
    <w:rsid w:val="007303B4"/>
    <w:rsid w:val="007307B4"/>
    <w:rsid w:val="00734497"/>
    <w:rsid w:val="007362DC"/>
    <w:rsid w:val="00740940"/>
    <w:rsid w:val="00746806"/>
    <w:rsid w:val="00750F23"/>
    <w:rsid w:val="00752724"/>
    <w:rsid w:val="00753F85"/>
    <w:rsid w:val="0076088E"/>
    <w:rsid w:val="00770F36"/>
    <w:rsid w:val="00772335"/>
    <w:rsid w:val="00772834"/>
    <w:rsid w:val="00773A89"/>
    <w:rsid w:val="00774740"/>
    <w:rsid w:val="00782F19"/>
    <w:rsid w:val="00787FF9"/>
    <w:rsid w:val="00791C52"/>
    <w:rsid w:val="00791FDE"/>
    <w:rsid w:val="0079670D"/>
    <w:rsid w:val="007A49DA"/>
    <w:rsid w:val="007A5C37"/>
    <w:rsid w:val="007B1471"/>
    <w:rsid w:val="007B528F"/>
    <w:rsid w:val="007B6333"/>
    <w:rsid w:val="007C2245"/>
    <w:rsid w:val="007D1FD5"/>
    <w:rsid w:val="007E57FB"/>
    <w:rsid w:val="008025AE"/>
    <w:rsid w:val="00802861"/>
    <w:rsid w:val="00804910"/>
    <w:rsid w:val="00806647"/>
    <w:rsid w:val="00812E0D"/>
    <w:rsid w:val="0081438A"/>
    <w:rsid w:val="00826022"/>
    <w:rsid w:val="008263BB"/>
    <w:rsid w:val="00826DCD"/>
    <w:rsid w:val="00834C50"/>
    <w:rsid w:val="00834F20"/>
    <w:rsid w:val="008424CB"/>
    <w:rsid w:val="00846910"/>
    <w:rsid w:val="008533A4"/>
    <w:rsid w:val="0086141F"/>
    <w:rsid w:val="00863ECA"/>
    <w:rsid w:val="00864151"/>
    <w:rsid w:val="00867D03"/>
    <w:rsid w:val="00872A8B"/>
    <w:rsid w:val="00875AD6"/>
    <w:rsid w:val="008807C8"/>
    <w:rsid w:val="00880B6C"/>
    <w:rsid w:val="008824E9"/>
    <w:rsid w:val="0088284A"/>
    <w:rsid w:val="00885DA1"/>
    <w:rsid w:val="0089019D"/>
    <w:rsid w:val="0089132A"/>
    <w:rsid w:val="00891C6E"/>
    <w:rsid w:val="00892D86"/>
    <w:rsid w:val="008971E2"/>
    <w:rsid w:val="008A0DF6"/>
    <w:rsid w:val="008A3E5C"/>
    <w:rsid w:val="008A5B3C"/>
    <w:rsid w:val="008B0019"/>
    <w:rsid w:val="008B5465"/>
    <w:rsid w:val="008B57C5"/>
    <w:rsid w:val="008C2199"/>
    <w:rsid w:val="008C3130"/>
    <w:rsid w:val="008C51A3"/>
    <w:rsid w:val="008C745B"/>
    <w:rsid w:val="008D0945"/>
    <w:rsid w:val="008D17B5"/>
    <w:rsid w:val="008D2FCB"/>
    <w:rsid w:val="008D6938"/>
    <w:rsid w:val="008D7382"/>
    <w:rsid w:val="008D7CD1"/>
    <w:rsid w:val="008E3B90"/>
    <w:rsid w:val="008E4D23"/>
    <w:rsid w:val="008E5716"/>
    <w:rsid w:val="008E5908"/>
    <w:rsid w:val="008E5E15"/>
    <w:rsid w:val="008E7A2C"/>
    <w:rsid w:val="008F2289"/>
    <w:rsid w:val="008F4910"/>
    <w:rsid w:val="008F7866"/>
    <w:rsid w:val="009015FA"/>
    <w:rsid w:val="009036B9"/>
    <w:rsid w:val="009041F1"/>
    <w:rsid w:val="00904814"/>
    <w:rsid w:val="00905F3C"/>
    <w:rsid w:val="00906347"/>
    <w:rsid w:val="009064CB"/>
    <w:rsid w:val="0092052D"/>
    <w:rsid w:val="0092364C"/>
    <w:rsid w:val="009242CD"/>
    <w:rsid w:val="00924F2B"/>
    <w:rsid w:val="009253C5"/>
    <w:rsid w:val="009302AB"/>
    <w:rsid w:val="009373C1"/>
    <w:rsid w:val="009406B2"/>
    <w:rsid w:val="00945D8F"/>
    <w:rsid w:val="009519DF"/>
    <w:rsid w:val="00953D98"/>
    <w:rsid w:val="00960E42"/>
    <w:rsid w:val="009641BD"/>
    <w:rsid w:val="009647F9"/>
    <w:rsid w:val="00966F51"/>
    <w:rsid w:val="00967E45"/>
    <w:rsid w:val="00977E71"/>
    <w:rsid w:val="0098706E"/>
    <w:rsid w:val="00994E9E"/>
    <w:rsid w:val="009A063C"/>
    <w:rsid w:val="009A3526"/>
    <w:rsid w:val="009A5CC8"/>
    <w:rsid w:val="009A63AA"/>
    <w:rsid w:val="009B5B94"/>
    <w:rsid w:val="009C2A4E"/>
    <w:rsid w:val="009C50E4"/>
    <w:rsid w:val="009D417C"/>
    <w:rsid w:val="009D6A0C"/>
    <w:rsid w:val="009D779C"/>
    <w:rsid w:val="009E1B68"/>
    <w:rsid w:val="00A11644"/>
    <w:rsid w:val="00A17E18"/>
    <w:rsid w:val="00A300D6"/>
    <w:rsid w:val="00A30F85"/>
    <w:rsid w:val="00A3315B"/>
    <w:rsid w:val="00A34D3C"/>
    <w:rsid w:val="00A36F5B"/>
    <w:rsid w:val="00A4557F"/>
    <w:rsid w:val="00A55F82"/>
    <w:rsid w:val="00A5633B"/>
    <w:rsid w:val="00A605CC"/>
    <w:rsid w:val="00A65C90"/>
    <w:rsid w:val="00A670D2"/>
    <w:rsid w:val="00A7017F"/>
    <w:rsid w:val="00A81A13"/>
    <w:rsid w:val="00A84907"/>
    <w:rsid w:val="00A86DA2"/>
    <w:rsid w:val="00A9240C"/>
    <w:rsid w:val="00A954ED"/>
    <w:rsid w:val="00A97497"/>
    <w:rsid w:val="00AA02B6"/>
    <w:rsid w:val="00AA4A4D"/>
    <w:rsid w:val="00AB1EB4"/>
    <w:rsid w:val="00AB5651"/>
    <w:rsid w:val="00AB76AC"/>
    <w:rsid w:val="00AC5E6B"/>
    <w:rsid w:val="00AC6F1D"/>
    <w:rsid w:val="00AD33C8"/>
    <w:rsid w:val="00AD59F9"/>
    <w:rsid w:val="00AE2F30"/>
    <w:rsid w:val="00AE3A12"/>
    <w:rsid w:val="00AE516C"/>
    <w:rsid w:val="00AE6112"/>
    <w:rsid w:val="00AF068E"/>
    <w:rsid w:val="00AF6E40"/>
    <w:rsid w:val="00AF6F6A"/>
    <w:rsid w:val="00B026CE"/>
    <w:rsid w:val="00B03303"/>
    <w:rsid w:val="00B059C1"/>
    <w:rsid w:val="00B11534"/>
    <w:rsid w:val="00B12970"/>
    <w:rsid w:val="00B12CFF"/>
    <w:rsid w:val="00B12E5F"/>
    <w:rsid w:val="00B14A6E"/>
    <w:rsid w:val="00B20821"/>
    <w:rsid w:val="00B26154"/>
    <w:rsid w:val="00B32C18"/>
    <w:rsid w:val="00B35447"/>
    <w:rsid w:val="00B413BB"/>
    <w:rsid w:val="00B52BAD"/>
    <w:rsid w:val="00B53A18"/>
    <w:rsid w:val="00B57F0C"/>
    <w:rsid w:val="00B61E49"/>
    <w:rsid w:val="00B67B4A"/>
    <w:rsid w:val="00B72A7A"/>
    <w:rsid w:val="00B773FC"/>
    <w:rsid w:val="00B844A1"/>
    <w:rsid w:val="00B87ADE"/>
    <w:rsid w:val="00B93998"/>
    <w:rsid w:val="00B93CA2"/>
    <w:rsid w:val="00B950C4"/>
    <w:rsid w:val="00BA2A81"/>
    <w:rsid w:val="00BA344B"/>
    <w:rsid w:val="00BB2C2F"/>
    <w:rsid w:val="00BB4FAB"/>
    <w:rsid w:val="00BB54CC"/>
    <w:rsid w:val="00BC0D62"/>
    <w:rsid w:val="00BC1CEE"/>
    <w:rsid w:val="00BC3279"/>
    <w:rsid w:val="00BC3CF3"/>
    <w:rsid w:val="00BC4289"/>
    <w:rsid w:val="00BC6CE1"/>
    <w:rsid w:val="00BC7287"/>
    <w:rsid w:val="00BD3AC0"/>
    <w:rsid w:val="00BD551B"/>
    <w:rsid w:val="00BE6486"/>
    <w:rsid w:val="00BF0609"/>
    <w:rsid w:val="00C05F6C"/>
    <w:rsid w:val="00C20430"/>
    <w:rsid w:val="00C33190"/>
    <w:rsid w:val="00C343C6"/>
    <w:rsid w:val="00C355FB"/>
    <w:rsid w:val="00C44C1A"/>
    <w:rsid w:val="00C455A2"/>
    <w:rsid w:val="00C76C3A"/>
    <w:rsid w:val="00C80A2E"/>
    <w:rsid w:val="00C81634"/>
    <w:rsid w:val="00C820AD"/>
    <w:rsid w:val="00C919F2"/>
    <w:rsid w:val="00C976AE"/>
    <w:rsid w:val="00CA35E6"/>
    <w:rsid w:val="00CB0F9F"/>
    <w:rsid w:val="00CB3076"/>
    <w:rsid w:val="00CB6EE1"/>
    <w:rsid w:val="00CB748C"/>
    <w:rsid w:val="00CC0C31"/>
    <w:rsid w:val="00CC3EA2"/>
    <w:rsid w:val="00CC554C"/>
    <w:rsid w:val="00CC667B"/>
    <w:rsid w:val="00CC6B55"/>
    <w:rsid w:val="00CC7589"/>
    <w:rsid w:val="00CD0F48"/>
    <w:rsid w:val="00CD482E"/>
    <w:rsid w:val="00CD4BC4"/>
    <w:rsid w:val="00CD504C"/>
    <w:rsid w:val="00CD62B5"/>
    <w:rsid w:val="00CE411D"/>
    <w:rsid w:val="00CF6074"/>
    <w:rsid w:val="00D00437"/>
    <w:rsid w:val="00D009EF"/>
    <w:rsid w:val="00D011AE"/>
    <w:rsid w:val="00D047A4"/>
    <w:rsid w:val="00D21F86"/>
    <w:rsid w:val="00D21FDC"/>
    <w:rsid w:val="00D2324D"/>
    <w:rsid w:val="00D24452"/>
    <w:rsid w:val="00D2492D"/>
    <w:rsid w:val="00D3523F"/>
    <w:rsid w:val="00D43E6C"/>
    <w:rsid w:val="00D45134"/>
    <w:rsid w:val="00D52733"/>
    <w:rsid w:val="00D52D3C"/>
    <w:rsid w:val="00D55E7F"/>
    <w:rsid w:val="00D60CBD"/>
    <w:rsid w:val="00D63484"/>
    <w:rsid w:val="00D66C7D"/>
    <w:rsid w:val="00D67E59"/>
    <w:rsid w:val="00D7096C"/>
    <w:rsid w:val="00D73FFA"/>
    <w:rsid w:val="00D749AA"/>
    <w:rsid w:val="00D74C4F"/>
    <w:rsid w:val="00D752D3"/>
    <w:rsid w:val="00D83435"/>
    <w:rsid w:val="00D83521"/>
    <w:rsid w:val="00D8364A"/>
    <w:rsid w:val="00D91AFB"/>
    <w:rsid w:val="00D92D77"/>
    <w:rsid w:val="00D93FBD"/>
    <w:rsid w:val="00DA003F"/>
    <w:rsid w:val="00DA41E8"/>
    <w:rsid w:val="00DB1998"/>
    <w:rsid w:val="00DB19DC"/>
    <w:rsid w:val="00DB466D"/>
    <w:rsid w:val="00DB6351"/>
    <w:rsid w:val="00DB6F6A"/>
    <w:rsid w:val="00DB70C9"/>
    <w:rsid w:val="00DC1859"/>
    <w:rsid w:val="00DC2D6D"/>
    <w:rsid w:val="00DC6ABE"/>
    <w:rsid w:val="00DC6D67"/>
    <w:rsid w:val="00DD20C8"/>
    <w:rsid w:val="00DD510D"/>
    <w:rsid w:val="00DD5494"/>
    <w:rsid w:val="00DE049F"/>
    <w:rsid w:val="00DE25B7"/>
    <w:rsid w:val="00DE4093"/>
    <w:rsid w:val="00DF1470"/>
    <w:rsid w:val="00E031EF"/>
    <w:rsid w:val="00E06E93"/>
    <w:rsid w:val="00E113C2"/>
    <w:rsid w:val="00E131C8"/>
    <w:rsid w:val="00E131CF"/>
    <w:rsid w:val="00E14899"/>
    <w:rsid w:val="00E21065"/>
    <w:rsid w:val="00E23C5A"/>
    <w:rsid w:val="00E310D0"/>
    <w:rsid w:val="00E31149"/>
    <w:rsid w:val="00E312F3"/>
    <w:rsid w:val="00E500C4"/>
    <w:rsid w:val="00E503AA"/>
    <w:rsid w:val="00E520EB"/>
    <w:rsid w:val="00E56754"/>
    <w:rsid w:val="00E575D3"/>
    <w:rsid w:val="00E63E2E"/>
    <w:rsid w:val="00E65F10"/>
    <w:rsid w:val="00E67899"/>
    <w:rsid w:val="00E708B8"/>
    <w:rsid w:val="00E80EAC"/>
    <w:rsid w:val="00E81757"/>
    <w:rsid w:val="00E828CF"/>
    <w:rsid w:val="00E8545A"/>
    <w:rsid w:val="00E86535"/>
    <w:rsid w:val="00E92EB2"/>
    <w:rsid w:val="00E96A43"/>
    <w:rsid w:val="00EA01E2"/>
    <w:rsid w:val="00EA6687"/>
    <w:rsid w:val="00EA75F9"/>
    <w:rsid w:val="00EA78F6"/>
    <w:rsid w:val="00EB57C0"/>
    <w:rsid w:val="00EB6B10"/>
    <w:rsid w:val="00EB6B54"/>
    <w:rsid w:val="00EC0496"/>
    <w:rsid w:val="00EC5BDC"/>
    <w:rsid w:val="00EC5EA2"/>
    <w:rsid w:val="00EC6EA8"/>
    <w:rsid w:val="00ED0A9F"/>
    <w:rsid w:val="00ED6150"/>
    <w:rsid w:val="00EE17F4"/>
    <w:rsid w:val="00EE4E8E"/>
    <w:rsid w:val="00EF0AA1"/>
    <w:rsid w:val="00EF0E5E"/>
    <w:rsid w:val="00EF4AFD"/>
    <w:rsid w:val="00EF4C8A"/>
    <w:rsid w:val="00EF547F"/>
    <w:rsid w:val="00EF7F5D"/>
    <w:rsid w:val="00F0682C"/>
    <w:rsid w:val="00F06E61"/>
    <w:rsid w:val="00F14D01"/>
    <w:rsid w:val="00F205DC"/>
    <w:rsid w:val="00F264FD"/>
    <w:rsid w:val="00F27CA1"/>
    <w:rsid w:val="00F4019F"/>
    <w:rsid w:val="00F403DE"/>
    <w:rsid w:val="00F40467"/>
    <w:rsid w:val="00F41D07"/>
    <w:rsid w:val="00F42535"/>
    <w:rsid w:val="00F42DE3"/>
    <w:rsid w:val="00F441DB"/>
    <w:rsid w:val="00F44417"/>
    <w:rsid w:val="00F45385"/>
    <w:rsid w:val="00F47A10"/>
    <w:rsid w:val="00F50145"/>
    <w:rsid w:val="00F50637"/>
    <w:rsid w:val="00F53C2D"/>
    <w:rsid w:val="00F55507"/>
    <w:rsid w:val="00F66877"/>
    <w:rsid w:val="00F70BAD"/>
    <w:rsid w:val="00F74162"/>
    <w:rsid w:val="00F80958"/>
    <w:rsid w:val="00F83406"/>
    <w:rsid w:val="00F942B5"/>
    <w:rsid w:val="00FA049B"/>
    <w:rsid w:val="00FA3080"/>
    <w:rsid w:val="00FA4DAD"/>
    <w:rsid w:val="00FA5B8B"/>
    <w:rsid w:val="00FA6210"/>
    <w:rsid w:val="00FB1071"/>
    <w:rsid w:val="00FB4097"/>
    <w:rsid w:val="00FB5323"/>
    <w:rsid w:val="00FC1279"/>
    <w:rsid w:val="00FC2FBD"/>
    <w:rsid w:val="00FC7486"/>
    <w:rsid w:val="00FE2F47"/>
    <w:rsid w:val="00FE48E8"/>
    <w:rsid w:val="00FE7909"/>
    <w:rsid w:val="00FF73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FollowedHyperlink" w:uiPriority="0"/>
    <w:lsdException w:name="Strong" w:semiHidden="0" w:uiPriority="0" w:unhideWhenUsed="0" w:qFormat="1"/>
    <w:lsdException w:name="Emphasis" w:semiHidden="0" w:uiPriority="0" w:unhideWhenUsed="0" w:qFormat="1"/>
    <w:lsdException w:name="HTML Preformatted"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qFormat/>
    <w:rsid w:val="00FB107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semiHidden/>
    <w:unhideWhenUsed/>
    <w:qFormat/>
    <w:rsid w:val="00FB1071"/>
    <w:pPr>
      <w:keepNext/>
      <w:spacing w:before="240" w:after="60" w:line="240" w:lineRule="auto"/>
      <w:outlineLvl w:val="1"/>
    </w:pPr>
    <w:rPr>
      <w:rFonts w:ascii="Cambria" w:eastAsia="Times New Roman" w:hAnsi="Cambria" w:cs="Times New Roman"/>
      <w:b/>
      <w:bCs/>
      <w:i/>
      <w:iCs/>
      <w:sz w:val="28"/>
      <w:szCs w:val="28"/>
      <w:lang w:eastAsia="ru-RU"/>
    </w:rPr>
  </w:style>
  <w:style w:type="paragraph" w:styleId="3">
    <w:name w:val="heading 3"/>
    <w:basedOn w:val="a"/>
    <w:next w:val="a"/>
    <w:link w:val="30"/>
    <w:semiHidden/>
    <w:unhideWhenUsed/>
    <w:qFormat/>
    <w:rsid w:val="00FB1071"/>
    <w:pPr>
      <w:keepNext/>
      <w:spacing w:before="240" w:after="60" w:line="240" w:lineRule="auto"/>
      <w:outlineLvl w:val="2"/>
    </w:pPr>
    <w:rPr>
      <w:rFonts w:ascii="Cambria" w:eastAsia="Times New Roman" w:hAnsi="Cambria" w:cs="Times New Roman"/>
      <w:b/>
      <w:bCs/>
      <w:sz w:val="26"/>
      <w:szCs w:val="26"/>
      <w:lang w:eastAsia="ru-RU"/>
    </w:rPr>
  </w:style>
  <w:style w:type="paragraph" w:styleId="4">
    <w:name w:val="heading 4"/>
    <w:basedOn w:val="a"/>
    <w:next w:val="a"/>
    <w:link w:val="40"/>
    <w:qFormat/>
    <w:rsid w:val="00FB1071"/>
    <w:pPr>
      <w:keepNext/>
      <w:spacing w:before="240" w:after="60" w:line="240" w:lineRule="auto"/>
      <w:outlineLvl w:val="3"/>
    </w:pPr>
    <w:rPr>
      <w:rFonts w:ascii="Times New Roman" w:eastAsia="Times New Roman" w:hAnsi="Times New Roman" w:cs="Times New Roman"/>
      <w:b/>
      <w:bCs/>
      <w:sz w:val="28"/>
      <w:szCs w:val="28"/>
      <w:lang w:eastAsia="zh-CN"/>
    </w:rPr>
  </w:style>
  <w:style w:type="paragraph" w:styleId="5">
    <w:name w:val="heading 5"/>
    <w:basedOn w:val="a"/>
    <w:next w:val="a"/>
    <w:link w:val="50"/>
    <w:qFormat/>
    <w:rsid w:val="00FB1071"/>
    <w:pPr>
      <w:spacing w:before="240" w:after="60" w:line="240" w:lineRule="auto"/>
      <w:outlineLvl w:val="4"/>
    </w:pPr>
    <w:rPr>
      <w:rFonts w:ascii="Times New Roman" w:eastAsia="Times New Roman" w:hAnsi="Times New Roman" w:cs="Times New Roman"/>
      <w:b/>
      <w:bCs/>
      <w:i/>
      <w:iCs/>
      <w:sz w:val="26"/>
      <w:szCs w:val="26"/>
      <w:lang w:eastAsia="zh-CN"/>
    </w:rPr>
  </w:style>
  <w:style w:type="paragraph" w:styleId="7">
    <w:name w:val="heading 7"/>
    <w:basedOn w:val="a"/>
    <w:next w:val="a"/>
    <w:link w:val="70"/>
    <w:qFormat/>
    <w:rsid w:val="00FB1071"/>
    <w:pPr>
      <w:spacing w:before="240" w:after="60" w:line="240" w:lineRule="auto"/>
      <w:outlineLvl w:val="6"/>
    </w:pPr>
    <w:rPr>
      <w:rFonts w:ascii="Times New Roman" w:eastAsia="Times New Roman" w:hAnsi="Times New Roman" w:cs="Times New Roman"/>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B1071"/>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semiHidden/>
    <w:rsid w:val="00FB1071"/>
    <w:rPr>
      <w:rFonts w:ascii="Cambria" w:eastAsia="Times New Roman" w:hAnsi="Cambria" w:cs="Times New Roman"/>
      <w:b/>
      <w:bCs/>
      <w:i/>
      <w:iCs/>
      <w:sz w:val="28"/>
      <w:szCs w:val="28"/>
      <w:lang w:eastAsia="ru-RU"/>
    </w:rPr>
  </w:style>
  <w:style w:type="character" w:customStyle="1" w:styleId="30">
    <w:name w:val="Заголовок 3 Знак"/>
    <w:basedOn w:val="a0"/>
    <w:link w:val="3"/>
    <w:semiHidden/>
    <w:rsid w:val="00FB1071"/>
    <w:rPr>
      <w:rFonts w:ascii="Cambria" w:eastAsia="Times New Roman" w:hAnsi="Cambria" w:cs="Times New Roman"/>
      <w:b/>
      <w:bCs/>
      <w:sz w:val="26"/>
      <w:szCs w:val="26"/>
      <w:lang w:eastAsia="ru-RU"/>
    </w:rPr>
  </w:style>
  <w:style w:type="character" w:customStyle="1" w:styleId="40">
    <w:name w:val="Заголовок 4 Знак"/>
    <w:basedOn w:val="a0"/>
    <w:link w:val="4"/>
    <w:rsid w:val="00FB1071"/>
    <w:rPr>
      <w:rFonts w:ascii="Times New Roman" w:eastAsia="Times New Roman" w:hAnsi="Times New Roman" w:cs="Times New Roman"/>
      <w:b/>
      <w:bCs/>
      <w:sz w:val="28"/>
      <w:szCs w:val="28"/>
      <w:lang w:eastAsia="zh-CN"/>
    </w:rPr>
  </w:style>
  <w:style w:type="character" w:customStyle="1" w:styleId="50">
    <w:name w:val="Заголовок 5 Знак"/>
    <w:basedOn w:val="a0"/>
    <w:link w:val="5"/>
    <w:rsid w:val="00FB1071"/>
    <w:rPr>
      <w:rFonts w:ascii="Times New Roman" w:eastAsia="Times New Roman" w:hAnsi="Times New Roman" w:cs="Times New Roman"/>
      <w:b/>
      <w:bCs/>
      <w:i/>
      <w:iCs/>
      <w:sz w:val="26"/>
      <w:szCs w:val="26"/>
      <w:lang w:eastAsia="zh-CN"/>
    </w:rPr>
  </w:style>
  <w:style w:type="character" w:customStyle="1" w:styleId="70">
    <w:name w:val="Заголовок 7 Знак"/>
    <w:basedOn w:val="a0"/>
    <w:link w:val="7"/>
    <w:rsid w:val="00FB1071"/>
    <w:rPr>
      <w:rFonts w:ascii="Times New Roman" w:eastAsia="Times New Roman" w:hAnsi="Times New Roman" w:cs="Times New Roman"/>
      <w:sz w:val="24"/>
      <w:szCs w:val="24"/>
      <w:lang w:eastAsia="zh-CN"/>
    </w:rPr>
  </w:style>
  <w:style w:type="numbering" w:customStyle="1" w:styleId="11">
    <w:name w:val="Нет списка1"/>
    <w:next w:val="a2"/>
    <w:semiHidden/>
    <w:rsid w:val="00FB1071"/>
  </w:style>
  <w:style w:type="paragraph" w:styleId="a3">
    <w:name w:val="Normal (Web)"/>
    <w:basedOn w:val="a"/>
    <w:uiPriority w:val="99"/>
    <w:rsid w:val="00FB107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qFormat/>
    <w:rsid w:val="00FB1071"/>
    <w:rPr>
      <w:b/>
      <w:bCs/>
    </w:rPr>
  </w:style>
  <w:style w:type="character" w:styleId="a5">
    <w:name w:val="Emphasis"/>
    <w:qFormat/>
    <w:rsid w:val="00FB1071"/>
    <w:rPr>
      <w:i/>
      <w:iCs/>
    </w:rPr>
  </w:style>
  <w:style w:type="character" w:styleId="a6">
    <w:name w:val="Hyperlink"/>
    <w:rsid w:val="00FB1071"/>
    <w:rPr>
      <w:color w:val="0000FF"/>
      <w:u w:val="single"/>
    </w:rPr>
  </w:style>
  <w:style w:type="paragraph" w:styleId="HTML">
    <w:name w:val="HTML Preformatted"/>
    <w:basedOn w:val="a"/>
    <w:link w:val="HTML0"/>
    <w:rsid w:val="00FB10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rsid w:val="00FB1071"/>
    <w:rPr>
      <w:rFonts w:ascii="Courier New" w:eastAsia="Times New Roman" w:hAnsi="Courier New" w:cs="Courier New"/>
      <w:sz w:val="20"/>
      <w:szCs w:val="20"/>
      <w:lang w:eastAsia="ru-RU"/>
    </w:rPr>
  </w:style>
  <w:style w:type="character" w:customStyle="1" w:styleId="s1">
    <w:name w:val="s1"/>
    <w:basedOn w:val="a0"/>
    <w:rsid w:val="00FB1071"/>
  </w:style>
  <w:style w:type="character" w:customStyle="1" w:styleId="pd">
    <w:name w:val="pd"/>
    <w:basedOn w:val="a0"/>
    <w:rsid w:val="00FB1071"/>
  </w:style>
  <w:style w:type="character" w:customStyle="1" w:styleId="s3">
    <w:name w:val="s3"/>
    <w:basedOn w:val="a0"/>
    <w:rsid w:val="00FB1071"/>
  </w:style>
  <w:style w:type="character" w:customStyle="1" w:styleId="s9">
    <w:name w:val="s9"/>
    <w:basedOn w:val="a0"/>
    <w:rsid w:val="00FB1071"/>
  </w:style>
  <w:style w:type="character" w:customStyle="1" w:styleId="s0">
    <w:name w:val="s0"/>
    <w:basedOn w:val="a0"/>
    <w:rsid w:val="00FB1071"/>
  </w:style>
  <w:style w:type="paragraph" w:styleId="a7">
    <w:name w:val="header"/>
    <w:basedOn w:val="a"/>
    <w:link w:val="a8"/>
    <w:semiHidden/>
    <w:rsid w:val="00FB1071"/>
    <w:pPr>
      <w:tabs>
        <w:tab w:val="center" w:pos="4677"/>
        <w:tab w:val="right" w:pos="9355"/>
      </w:tabs>
      <w:spacing w:after="0" w:line="240" w:lineRule="auto"/>
    </w:pPr>
    <w:rPr>
      <w:rFonts w:ascii="Calibri" w:eastAsia="Times New Roman" w:hAnsi="Calibri" w:cs="Calibri"/>
    </w:rPr>
  </w:style>
  <w:style w:type="character" w:customStyle="1" w:styleId="a8">
    <w:name w:val="Верхний колонтитул Знак"/>
    <w:basedOn w:val="a0"/>
    <w:link w:val="a7"/>
    <w:semiHidden/>
    <w:rsid w:val="00FB1071"/>
    <w:rPr>
      <w:rFonts w:ascii="Calibri" w:eastAsia="Times New Roman" w:hAnsi="Calibri" w:cs="Calibri"/>
    </w:rPr>
  </w:style>
  <w:style w:type="paragraph" w:styleId="a9">
    <w:name w:val="footer"/>
    <w:basedOn w:val="a"/>
    <w:link w:val="aa"/>
    <w:semiHidden/>
    <w:rsid w:val="00FB1071"/>
    <w:pPr>
      <w:tabs>
        <w:tab w:val="center" w:pos="4677"/>
        <w:tab w:val="right" w:pos="9355"/>
      </w:tabs>
      <w:spacing w:after="0" w:line="240" w:lineRule="auto"/>
    </w:pPr>
    <w:rPr>
      <w:rFonts w:ascii="Calibri" w:eastAsia="Times New Roman" w:hAnsi="Calibri" w:cs="Calibri"/>
    </w:rPr>
  </w:style>
  <w:style w:type="character" w:customStyle="1" w:styleId="aa">
    <w:name w:val="Нижний колонтитул Знак"/>
    <w:basedOn w:val="a0"/>
    <w:link w:val="a9"/>
    <w:semiHidden/>
    <w:rsid w:val="00FB1071"/>
    <w:rPr>
      <w:rFonts w:ascii="Calibri" w:eastAsia="Times New Roman" w:hAnsi="Calibri" w:cs="Calibri"/>
    </w:rPr>
  </w:style>
  <w:style w:type="paragraph" w:styleId="ab">
    <w:name w:val="List Paragraph"/>
    <w:basedOn w:val="a"/>
    <w:qFormat/>
    <w:rsid w:val="00FB1071"/>
    <w:pPr>
      <w:ind w:left="720"/>
    </w:pPr>
    <w:rPr>
      <w:rFonts w:ascii="Calibri" w:eastAsia="Times New Roman" w:hAnsi="Calibri" w:cs="Calibri"/>
    </w:rPr>
  </w:style>
  <w:style w:type="table" w:styleId="ac">
    <w:name w:val="Table Grid"/>
    <w:basedOn w:val="a1"/>
    <w:rsid w:val="00FB1071"/>
    <w:pPr>
      <w:spacing w:after="0" w:line="240" w:lineRule="auto"/>
    </w:pPr>
    <w:rPr>
      <w:rFonts w:ascii="Calibri" w:eastAsia="Times New Roman" w:hAnsi="Calibri" w:cs="Calibri"/>
      <w:sz w:val="20"/>
      <w:szCs w:val="20"/>
      <w:lang w:eastAsia="ru-RU"/>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d">
    <w:name w:val="Balloon Text"/>
    <w:basedOn w:val="a"/>
    <w:link w:val="ae"/>
    <w:semiHidden/>
    <w:rsid w:val="00FB1071"/>
    <w:pPr>
      <w:spacing w:after="0" w:line="240" w:lineRule="auto"/>
    </w:pPr>
    <w:rPr>
      <w:rFonts w:ascii="Tahoma" w:eastAsia="Times New Roman" w:hAnsi="Tahoma" w:cs="Tahoma"/>
      <w:sz w:val="16"/>
      <w:szCs w:val="16"/>
    </w:rPr>
  </w:style>
  <w:style w:type="character" w:customStyle="1" w:styleId="ae">
    <w:name w:val="Текст выноски Знак"/>
    <w:basedOn w:val="a0"/>
    <w:link w:val="ad"/>
    <w:semiHidden/>
    <w:rsid w:val="00FB1071"/>
    <w:rPr>
      <w:rFonts w:ascii="Tahoma" w:eastAsia="Times New Roman" w:hAnsi="Tahoma" w:cs="Tahoma"/>
      <w:sz w:val="16"/>
      <w:szCs w:val="16"/>
    </w:rPr>
  </w:style>
  <w:style w:type="character" w:styleId="af">
    <w:name w:val="FollowedHyperlink"/>
    <w:rsid w:val="00FB1071"/>
    <w:rPr>
      <w:color w:val="800080"/>
      <w:u w:val="single"/>
    </w:rPr>
  </w:style>
  <w:style w:type="paragraph" w:styleId="af0">
    <w:name w:val="Body Text"/>
    <w:basedOn w:val="a"/>
    <w:link w:val="af1"/>
    <w:rsid w:val="00FB1071"/>
    <w:pPr>
      <w:spacing w:after="0" w:line="240" w:lineRule="auto"/>
    </w:pPr>
    <w:rPr>
      <w:rFonts w:ascii="Times New Roman" w:eastAsia="Calibri" w:hAnsi="Times New Roman" w:cs="Times New Roman"/>
      <w:sz w:val="28"/>
      <w:szCs w:val="28"/>
      <w:lang w:eastAsia="ru-RU"/>
    </w:rPr>
  </w:style>
  <w:style w:type="character" w:customStyle="1" w:styleId="af1">
    <w:name w:val="Основной текст Знак"/>
    <w:basedOn w:val="a0"/>
    <w:link w:val="af0"/>
    <w:rsid w:val="00FB1071"/>
    <w:rPr>
      <w:rFonts w:ascii="Times New Roman" w:eastAsia="Calibri" w:hAnsi="Times New Roman" w:cs="Times New Roman"/>
      <w:sz w:val="28"/>
      <w:szCs w:val="28"/>
      <w:lang w:eastAsia="ru-RU"/>
    </w:rPr>
  </w:style>
  <w:style w:type="paragraph" w:styleId="af2">
    <w:name w:val="Title"/>
    <w:basedOn w:val="a"/>
    <w:link w:val="af3"/>
    <w:qFormat/>
    <w:rsid w:val="00FB1071"/>
    <w:pPr>
      <w:spacing w:after="0" w:line="240" w:lineRule="auto"/>
      <w:jc w:val="center"/>
    </w:pPr>
    <w:rPr>
      <w:rFonts w:ascii="KZ Times New Roman" w:eastAsia="Times New Roman" w:hAnsi="KZ Times New Roman" w:cs="Times New Roman"/>
      <w:sz w:val="28"/>
      <w:szCs w:val="28"/>
      <w:lang w:val="ru-MO" w:eastAsia="ru-RU"/>
    </w:rPr>
  </w:style>
  <w:style w:type="character" w:customStyle="1" w:styleId="af3">
    <w:name w:val="Название Знак"/>
    <w:basedOn w:val="a0"/>
    <w:link w:val="af2"/>
    <w:rsid w:val="00FB1071"/>
    <w:rPr>
      <w:rFonts w:ascii="KZ Times New Roman" w:eastAsia="Times New Roman" w:hAnsi="KZ Times New Roman" w:cs="Times New Roman"/>
      <w:sz w:val="28"/>
      <w:szCs w:val="28"/>
      <w:lang w:val="ru-MO" w:eastAsia="ru-RU"/>
    </w:rPr>
  </w:style>
  <w:style w:type="character" w:customStyle="1" w:styleId="apple-converted-space">
    <w:name w:val="apple-converted-space"/>
    <w:rsid w:val="00FB107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FollowedHyperlink" w:uiPriority="0"/>
    <w:lsdException w:name="Strong" w:semiHidden="0" w:uiPriority="0" w:unhideWhenUsed="0" w:qFormat="1"/>
    <w:lsdException w:name="Emphasis" w:semiHidden="0" w:uiPriority="0" w:unhideWhenUsed="0" w:qFormat="1"/>
    <w:lsdException w:name="HTML Preformatted"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qFormat/>
    <w:rsid w:val="00FB107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semiHidden/>
    <w:unhideWhenUsed/>
    <w:qFormat/>
    <w:rsid w:val="00FB1071"/>
    <w:pPr>
      <w:keepNext/>
      <w:spacing w:before="240" w:after="60" w:line="240" w:lineRule="auto"/>
      <w:outlineLvl w:val="1"/>
    </w:pPr>
    <w:rPr>
      <w:rFonts w:ascii="Cambria" w:eastAsia="Times New Roman" w:hAnsi="Cambria" w:cs="Times New Roman"/>
      <w:b/>
      <w:bCs/>
      <w:i/>
      <w:iCs/>
      <w:sz w:val="28"/>
      <w:szCs w:val="28"/>
      <w:lang w:eastAsia="ru-RU"/>
    </w:rPr>
  </w:style>
  <w:style w:type="paragraph" w:styleId="3">
    <w:name w:val="heading 3"/>
    <w:basedOn w:val="a"/>
    <w:next w:val="a"/>
    <w:link w:val="30"/>
    <w:semiHidden/>
    <w:unhideWhenUsed/>
    <w:qFormat/>
    <w:rsid w:val="00FB1071"/>
    <w:pPr>
      <w:keepNext/>
      <w:spacing w:before="240" w:after="60" w:line="240" w:lineRule="auto"/>
      <w:outlineLvl w:val="2"/>
    </w:pPr>
    <w:rPr>
      <w:rFonts w:ascii="Cambria" w:eastAsia="Times New Roman" w:hAnsi="Cambria" w:cs="Times New Roman"/>
      <w:b/>
      <w:bCs/>
      <w:sz w:val="26"/>
      <w:szCs w:val="26"/>
      <w:lang w:eastAsia="ru-RU"/>
    </w:rPr>
  </w:style>
  <w:style w:type="paragraph" w:styleId="4">
    <w:name w:val="heading 4"/>
    <w:basedOn w:val="a"/>
    <w:next w:val="a"/>
    <w:link w:val="40"/>
    <w:qFormat/>
    <w:rsid w:val="00FB1071"/>
    <w:pPr>
      <w:keepNext/>
      <w:spacing w:before="240" w:after="60" w:line="240" w:lineRule="auto"/>
      <w:outlineLvl w:val="3"/>
    </w:pPr>
    <w:rPr>
      <w:rFonts w:ascii="Times New Roman" w:eastAsia="Times New Roman" w:hAnsi="Times New Roman" w:cs="Times New Roman"/>
      <w:b/>
      <w:bCs/>
      <w:sz w:val="28"/>
      <w:szCs w:val="28"/>
      <w:lang w:eastAsia="zh-CN"/>
    </w:rPr>
  </w:style>
  <w:style w:type="paragraph" w:styleId="5">
    <w:name w:val="heading 5"/>
    <w:basedOn w:val="a"/>
    <w:next w:val="a"/>
    <w:link w:val="50"/>
    <w:qFormat/>
    <w:rsid w:val="00FB1071"/>
    <w:pPr>
      <w:spacing w:before="240" w:after="60" w:line="240" w:lineRule="auto"/>
      <w:outlineLvl w:val="4"/>
    </w:pPr>
    <w:rPr>
      <w:rFonts w:ascii="Times New Roman" w:eastAsia="Times New Roman" w:hAnsi="Times New Roman" w:cs="Times New Roman"/>
      <w:b/>
      <w:bCs/>
      <w:i/>
      <w:iCs/>
      <w:sz w:val="26"/>
      <w:szCs w:val="26"/>
      <w:lang w:eastAsia="zh-CN"/>
    </w:rPr>
  </w:style>
  <w:style w:type="paragraph" w:styleId="7">
    <w:name w:val="heading 7"/>
    <w:basedOn w:val="a"/>
    <w:next w:val="a"/>
    <w:link w:val="70"/>
    <w:qFormat/>
    <w:rsid w:val="00FB1071"/>
    <w:pPr>
      <w:spacing w:before="240" w:after="60" w:line="240" w:lineRule="auto"/>
      <w:outlineLvl w:val="6"/>
    </w:pPr>
    <w:rPr>
      <w:rFonts w:ascii="Times New Roman" w:eastAsia="Times New Roman" w:hAnsi="Times New Roman" w:cs="Times New Roman"/>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B1071"/>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semiHidden/>
    <w:rsid w:val="00FB1071"/>
    <w:rPr>
      <w:rFonts w:ascii="Cambria" w:eastAsia="Times New Roman" w:hAnsi="Cambria" w:cs="Times New Roman"/>
      <w:b/>
      <w:bCs/>
      <w:i/>
      <w:iCs/>
      <w:sz w:val="28"/>
      <w:szCs w:val="28"/>
      <w:lang w:eastAsia="ru-RU"/>
    </w:rPr>
  </w:style>
  <w:style w:type="character" w:customStyle="1" w:styleId="30">
    <w:name w:val="Заголовок 3 Знак"/>
    <w:basedOn w:val="a0"/>
    <w:link w:val="3"/>
    <w:semiHidden/>
    <w:rsid w:val="00FB1071"/>
    <w:rPr>
      <w:rFonts w:ascii="Cambria" w:eastAsia="Times New Roman" w:hAnsi="Cambria" w:cs="Times New Roman"/>
      <w:b/>
      <w:bCs/>
      <w:sz w:val="26"/>
      <w:szCs w:val="26"/>
      <w:lang w:eastAsia="ru-RU"/>
    </w:rPr>
  </w:style>
  <w:style w:type="character" w:customStyle="1" w:styleId="40">
    <w:name w:val="Заголовок 4 Знак"/>
    <w:basedOn w:val="a0"/>
    <w:link w:val="4"/>
    <w:rsid w:val="00FB1071"/>
    <w:rPr>
      <w:rFonts w:ascii="Times New Roman" w:eastAsia="Times New Roman" w:hAnsi="Times New Roman" w:cs="Times New Roman"/>
      <w:b/>
      <w:bCs/>
      <w:sz w:val="28"/>
      <w:szCs w:val="28"/>
      <w:lang w:eastAsia="zh-CN"/>
    </w:rPr>
  </w:style>
  <w:style w:type="character" w:customStyle="1" w:styleId="50">
    <w:name w:val="Заголовок 5 Знак"/>
    <w:basedOn w:val="a0"/>
    <w:link w:val="5"/>
    <w:rsid w:val="00FB1071"/>
    <w:rPr>
      <w:rFonts w:ascii="Times New Roman" w:eastAsia="Times New Roman" w:hAnsi="Times New Roman" w:cs="Times New Roman"/>
      <w:b/>
      <w:bCs/>
      <w:i/>
      <w:iCs/>
      <w:sz w:val="26"/>
      <w:szCs w:val="26"/>
      <w:lang w:eastAsia="zh-CN"/>
    </w:rPr>
  </w:style>
  <w:style w:type="character" w:customStyle="1" w:styleId="70">
    <w:name w:val="Заголовок 7 Знак"/>
    <w:basedOn w:val="a0"/>
    <w:link w:val="7"/>
    <w:rsid w:val="00FB1071"/>
    <w:rPr>
      <w:rFonts w:ascii="Times New Roman" w:eastAsia="Times New Roman" w:hAnsi="Times New Roman" w:cs="Times New Roman"/>
      <w:sz w:val="24"/>
      <w:szCs w:val="24"/>
      <w:lang w:eastAsia="zh-CN"/>
    </w:rPr>
  </w:style>
  <w:style w:type="numbering" w:customStyle="1" w:styleId="11">
    <w:name w:val="Нет списка1"/>
    <w:next w:val="a2"/>
    <w:semiHidden/>
    <w:rsid w:val="00FB1071"/>
  </w:style>
  <w:style w:type="paragraph" w:styleId="a3">
    <w:name w:val="Normal (Web)"/>
    <w:basedOn w:val="a"/>
    <w:uiPriority w:val="99"/>
    <w:rsid w:val="00FB107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qFormat/>
    <w:rsid w:val="00FB1071"/>
    <w:rPr>
      <w:b/>
      <w:bCs/>
    </w:rPr>
  </w:style>
  <w:style w:type="character" w:styleId="a5">
    <w:name w:val="Emphasis"/>
    <w:qFormat/>
    <w:rsid w:val="00FB1071"/>
    <w:rPr>
      <w:i/>
      <w:iCs/>
    </w:rPr>
  </w:style>
  <w:style w:type="character" w:styleId="a6">
    <w:name w:val="Hyperlink"/>
    <w:rsid w:val="00FB1071"/>
    <w:rPr>
      <w:color w:val="0000FF"/>
      <w:u w:val="single"/>
    </w:rPr>
  </w:style>
  <w:style w:type="paragraph" w:styleId="HTML">
    <w:name w:val="HTML Preformatted"/>
    <w:basedOn w:val="a"/>
    <w:link w:val="HTML0"/>
    <w:rsid w:val="00FB10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rsid w:val="00FB1071"/>
    <w:rPr>
      <w:rFonts w:ascii="Courier New" w:eastAsia="Times New Roman" w:hAnsi="Courier New" w:cs="Courier New"/>
      <w:sz w:val="20"/>
      <w:szCs w:val="20"/>
      <w:lang w:eastAsia="ru-RU"/>
    </w:rPr>
  </w:style>
  <w:style w:type="character" w:customStyle="1" w:styleId="s1">
    <w:name w:val="s1"/>
    <w:basedOn w:val="a0"/>
    <w:rsid w:val="00FB1071"/>
  </w:style>
  <w:style w:type="character" w:customStyle="1" w:styleId="pd">
    <w:name w:val="pd"/>
    <w:basedOn w:val="a0"/>
    <w:rsid w:val="00FB1071"/>
  </w:style>
  <w:style w:type="character" w:customStyle="1" w:styleId="s3">
    <w:name w:val="s3"/>
    <w:basedOn w:val="a0"/>
    <w:rsid w:val="00FB1071"/>
  </w:style>
  <w:style w:type="character" w:customStyle="1" w:styleId="s9">
    <w:name w:val="s9"/>
    <w:basedOn w:val="a0"/>
    <w:rsid w:val="00FB1071"/>
  </w:style>
  <w:style w:type="character" w:customStyle="1" w:styleId="s0">
    <w:name w:val="s0"/>
    <w:basedOn w:val="a0"/>
    <w:rsid w:val="00FB1071"/>
  </w:style>
  <w:style w:type="paragraph" w:styleId="a7">
    <w:name w:val="header"/>
    <w:basedOn w:val="a"/>
    <w:link w:val="a8"/>
    <w:semiHidden/>
    <w:rsid w:val="00FB1071"/>
    <w:pPr>
      <w:tabs>
        <w:tab w:val="center" w:pos="4677"/>
        <w:tab w:val="right" w:pos="9355"/>
      </w:tabs>
      <w:spacing w:after="0" w:line="240" w:lineRule="auto"/>
    </w:pPr>
    <w:rPr>
      <w:rFonts w:ascii="Calibri" w:eastAsia="Times New Roman" w:hAnsi="Calibri" w:cs="Calibri"/>
    </w:rPr>
  </w:style>
  <w:style w:type="character" w:customStyle="1" w:styleId="a8">
    <w:name w:val="Верхний колонтитул Знак"/>
    <w:basedOn w:val="a0"/>
    <w:link w:val="a7"/>
    <w:semiHidden/>
    <w:rsid w:val="00FB1071"/>
    <w:rPr>
      <w:rFonts w:ascii="Calibri" w:eastAsia="Times New Roman" w:hAnsi="Calibri" w:cs="Calibri"/>
    </w:rPr>
  </w:style>
  <w:style w:type="paragraph" w:styleId="a9">
    <w:name w:val="footer"/>
    <w:basedOn w:val="a"/>
    <w:link w:val="aa"/>
    <w:semiHidden/>
    <w:rsid w:val="00FB1071"/>
    <w:pPr>
      <w:tabs>
        <w:tab w:val="center" w:pos="4677"/>
        <w:tab w:val="right" w:pos="9355"/>
      </w:tabs>
      <w:spacing w:after="0" w:line="240" w:lineRule="auto"/>
    </w:pPr>
    <w:rPr>
      <w:rFonts w:ascii="Calibri" w:eastAsia="Times New Roman" w:hAnsi="Calibri" w:cs="Calibri"/>
    </w:rPr>
  </w:style>
  <w:style w:type="character" w:customStyle="1" w:styleId="aa">
    <w:name w:val="Нижний колонтитул Знак"/>
    <w:basedOn w:val="a0"/>
    <w:link w:val="a9"/>
    <w:semiHidden/>
    <w:rsid w:val="00FB1071"/>
    <w:rPr>
      <w:rFonts w:ascii="Calibri" w:eastAsia="Times New Roman" w:hAnsi="Calibri" w:cs="Calibri"/>
    </w:rPr>
  </w:style>
  <w:style w:type="paragraph" w:styleId="ab">
    <w:name w:val="List Paragraph"/>
    <w:basedOn w:val="a"/>
    <w:qFormat/>
    <w:rsid w:val="00FB1071"/>
    <w:pPr>
      <w:ind w:left="720"/>
    </w:pPr>
    <w:rPr>
      <w:rFonts w:ascii="Calibri" w:eastAsia="Times New Roman" w:hAnsi="Calibri" w:cs="Calibri"/>
    </w:rPr>
  </w:style>
  <w:style w:type="table" w:styleId="ac">
    <w:name w:val="Table Grid"/>
    <w:basedOn w:val="a1"/>
    <w:rsid w:val="00FB1071"/>
    <w:pPr>
      <w:spacing w:after="0" w:line="240" w:lineRule="auto"/>
    </w:pPr>
    <w:rPr>
      <w:rFonts w:ascii="Calibri" w:eastAsia="Times New Roman" w:hAnsi="Calibri" w:cs="Calibri"/>
      <w:sz w:val="20"/>
      <w:szCs w:val="20"/>
      <w:lang w:eastAsia="ru-RU"/>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d">
    <w:name w:val="Balloon Text"/>
    <w:basedOn w:val="a"/>
    <w:link w:val="ae"/>
    <w:semiHidden/>
    <w:rsid w:val="00FB1071"/>
    <w:pPr>
      <w:spacing w:after="0" w:line="240" w:lineRule="auto"/>
    </w:pPr>
    <w:rPr>
      <w:rFonts w:ascii="Tahoma" w:eastAsia="Times New Roman" w:hAnsi="Tahoma" w:cs="Tahoma"/>
      <w:sz w:val="16"/>
      <w:szCs w:val="16"/>
    </w:rPr>
  </w:style>
  <w:style w:type="character" w:customStyle="1" w:styleId="ae">
    <w:name w:val="Текст выноски Знак"/>
    <w:basedOn w:val="a0"/>
    <w:link w:val="ad"/>
    <w:semiHidden/>
    <w:rsid w:val="00FB1071"/>
    <w:rPr>
      <w:rFonts w:ascii="Tahoma" w:eastAsia="Times New Roman" w:hAnsi="Tahoma" w:cs="Tahoma"/>
      <w:sz w:val="16"/>
      <w:szCs w:val="16"/>
    </w:rPr>
  </w:style>
  <w:style w:type="character" w:styleId="af">
    <w:name w:val="FollowedHyperlink"/>
    <w:rsid w:val="00FB1071"/>
    <w:rPr>
      <w:color w:val="800080"/>
      <w:u w:val="single"/>
    </w:rPr>
  </w:style>
  <w:style w:type="paragraph" w:styleId="af0">
    <w:name w:val="Body Text"/>
    <w:basedOn w:val="a"/>
    <w:link w:val="af1"/>
    <w:rsid w:val="00FB1071"/>
    <w:pPr>
      <w:spacing w:after="0" w:line="240" w:lineRule="auto"/>
    </w:pPr>
    <w:rPr>
      <w:rFonts w:ascii="Times New Roman" w:eastAsia="Calibri" w:hAnsi="Times New Roman" w:cs="Times New Roman"/>
      <w:sz w:val="28"/>
      <w:szCs w:val="28"/>
      <w:lang w:eastAsia="ru-RU"/>
    </w:rPr>
  </w:style>
  <w:style w:type="character" w:customStyle="1" w:styleId="af1">
    <w:name w:val="Основной текст Знак"/>
    <w:basedOn w:val="a0"/>
    <w:link w:val="af0"/>
    <w:rsid w:val="00FB1071"/>
    <w:rPr>
      <w:rFonts w:ascii="Times New Roman" w:eastAsia="Calibri" w:hAnsi="Times New Roman" w:cs="Times New Roman"/>
      <w:sz w:val="28"/>
      <w:szCs w:val="28"/>
      <w:lang w:eastAsia="ru-RU"/>
    </w:rPr>
  </w:style>
  <w:style w:type="paragraph" w:styleId="af2">
    <w:name w:val="Title"/>
    <w:basedOn w:val="a"/>
    <w:link w:val="af3"/>
    <w:qFormat/>
    <w:rsid w:val="00FB1071"/>
    <w:pPr>
      <w:spacing w:after="0" w:line="240" w:lineRule="auto"/>
      <w:jc w:val="center"/>
    </w:pPr>
    <w:rPr>
      <w:rFonts w:ascii="KZ Times New Roman" w:eastAsia="Times New Roman" w:hAnsi="KZ Times New Roman" w:cs="Times New Roman"/>
      <w:sz w:val="28"/>
      <w:szCs w:val="28"/>
      <w:lang w:val="ru-MO" w:eastAsia="ru-RU"/>
    </w:rPr>
  </w:style>
  <w:style w:type="character" w:customStyle="1" w:styleId="af3">
    <w:name w:val="Название Знак"/>
    <w:basedOn w:val="a0"/>
    <w:link w:val="af2"/>
    <w:rsid w:val="00FB1071"/>
    <w:rPr>
      <w:rFonts w:ascii="KZ Times New Roman" w:eastAsia="Times New Roman" w:hAnsi="KZ Times New Roman" w:cs="Times New Roman"/>
      <w:sz w:val="28"/>
      <w:szCs w:val="28"/>
      <w:lang w:val="ru-MO" w:eastAsia="ru-RU"/>
    </w:rPr>
  </w:style>
  <w:style w:type="character" w:customStyle="1" w:styleId="apple-converted-space">
    <w:name w:val="apple-converted-space"/>
    <w:rsid w:val="00FB10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2142</Words>
  <Characters>12211</Characters>
  <Application>Microsoft Office Word</Application>
  <DocSecurity>0</DocSecurity>
  <Lines>101</Lines>
  <Paragraphs>28</Paragraphs>
  <ScaleCrop>false</ScaleCrop>
  <Company>SPecialiST RePack</Company>
  <LinksUpToDate>false</LinksUpToDate>
  <CharactersWithSpaces>14325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Alexey</dc:creator>
  <cp:lastModifiedBy>Alexey</cp:lastModifiedBy>
  <cp:revision>1</cp:revision>
  <dcterms:created xsi:type="dcterms:W3CDTF">2020-03-30T15:03:00Z</dcterms:created>
  <dcterms:modified xsi:type="dcterms:W3CDTF">2020-03-30T15:04:00Z</dcterms:modified>
</cp:coreProperties>
</file>